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51" w:rsidRDefault="003D14B3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Formulář pro uplatnění připomínek, stanovisek a názorů</w:t>
      </w:r>
    </w:p>
    <w:p w:rsidR="00AF5251" w:rsidRDefault="00AF5251">
      <w:pPr>
        <w:rPr>
          <w:b/>
        </w:rPr>
      </w:pPr>
    </w:p>
    <w:p w:rsidR="00AF5251" w:rsidRDefault="00AF5251">
      <w:pPr>
        <w:rPr>
          <w:b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 </w:t>
      </w:r>
      <w:r>
        <w:rPr>
          <w:rFonts w:ascii="Arial" w:hAnsi="Arial" w:cs="Arial"/>
          <w:b/>
          <w:caps/>
          <w:sz w:val="22"/>
          <w:szCs w:val="22"/>
        </w:rPr>
        <w:t>návrhu opatření</w:t>
      </w:r>
      <w:r>
        <w:rPr>
          <w:rFonts w:ascii="Arial" w:hAnsi="Arial" w:cs="Arial"/>
          <w:b/>
          <w:sz w:val="22"/>
          <w:szCs w:val="22"/>
        </w:rPr>
        <w:t xml:space="preserve"> KE KONZULTACI:</w:t>
      </w:r>
    </w:p>
    <w:p w:rsidR="00AF5251" w:rsidRDefault="00AF5251">
      <w:pPr>
        <w:rPr>
          <w:rFonts w:ascii="Arial" w:hAnsi="Arial" w:cs="Arial"/>
          <w:b/>
          <w:sz w:val="22"/>
          <w:szCs w:val="22"/>
          <w:u w:val="single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Čj.: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IDENTIFIKAČNÍ ÚDAJE DOTČENÉHO SUBJEKTU: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Obchodní firma / název / jméno a příjmení: DolCa.NET s.r.o.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IČO (bylo-li přiděleno): 28583230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b/>
          <w:sz w:val="22"/>
          <w:szCs w:val="22"/>
        </w:rPr>
        <w:t>Mikošek</w:t>
      </w:r>
      <w:proofErr w:type="spellEnd"/>
      <w:r>
        <w:rPr>
          <w:rFonts w:ascii="Arial" w:hAnsi="Arial" w:cs="Arial"/>
          <w:b/>
          <w:sz w:val="22"/>
          <w:szCs w:val="22"/>
        </w:rPr>
        <w:t>, jirka.mikosek@dolca.net</w:t>
      </w: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AF5251">
      <w:pPr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DŮVĚRNOST POSKYTNUTÝCH INFORMACÍ:</w:t>
      </w:r>
    </w:p>
    <w:p w:rsidR="00AF5251" w:rsidRDefault="003D14B3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Český telekomunikační úřad bude považovat zde poskytnuté informace za důvěrné, pouze pokud je dotčený subjekt označí jako důvěrné nebo jako obchodní tajemství.</w:t>
      </w:r>
    </w:p>
    <w:p w:rsidR="00AF5251" w:rsidRDefault="003D14B3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:rsidR="00AF5251" w:rsidRDefault="003D14B3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 připomínku, popřípadě její část, za důvěrnou nebo jako obchodní tajemství, pak taková připomínka nebude uveřejněna na diskusním místě. Obdobně se postupuje i v případě stanovisek a názorů.</w:t>
      </w:r>
    </w:p>
    <w:p w:rsidR="00AF5251" w:rsidRDefault="003D14B3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Připomínky, které nebudou uveřejněny na diskusním místě, se podle čl. 9 odst. 3 Pravidel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Českého telekomunikačního úřadu pro vedení konzultací na diskusním místě nevypořádávají.</w:t>
      </w:r>
    </w:p>
    <w:p w:rsidR="00AF5251" w:rsidRDefault="00AF5251">
      <w:pPr>
        <w:pBdr>
          <w:bottom w:val="single" w:sz="4" w:space="1" w:color="000000"/>
        </w:pBdr>
        <w:rPr>
          <w:rFonts w:ascii="Arial" w:hAnsi="Arial" w:cs="Arial"/>
          <w:b/>
          <w:sz w:val="22"/>
          <w:szCs w:val="22"/>
        </w:rPr>
      </w:pPr>
    </w:p>
    <w:p w:rsidR="00AF5251" w:rsidRDefault="00AF5251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spacing w:before="360"/>
        <w:ind w:left="357" w:hanging="357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 xml:space="preserve">PŘIPOMÍNKY </w:t>
      </w:r>
      <w:r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:rsidR="00AF5251" w:rsidRDefault="00AF5251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AF5251" w:rsidRDefault="003D14B3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Uvedení konkrétního ustanovení návrhu opatření, kterého se připomínka týká: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ind w:left="357" w:firstLine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ind w:left="357" w:firstLine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Odůvodnění: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2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……… 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2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</w:t>
      </w:r>
    </w:p>
    <w:p w:rsidR="00AF5251" w:rsidRDefault="00AF5251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AF5251" w:rsidRDefault="003D14B3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>
        <w:rPr>
          <w:rFonts w:ascii="Arial" w:hAnsi="Arial" w:cs="Arial"/>
          <w:b/>
          <w:caps/>
          <w:sz w:val="22"/>
          <w:szCs w:val="22"/>
        </w:rPr>
        <w:t>k návrhu opatření</w:t>
      </w:r>
      <w:r>
        <w:rPr>
          <w:rFonts w:ascii="Arial" w:hAnsi="Arial" w:cs="Arial"/>
          <w:b/>
          <w:sz w:val="22"/>
          <w:szCs w:val="22"/>
        </w:rPr>
        <w:t>:</w:t>
      </w:r>
    </w:p>
    <w:p w:rsidR="00AF5251" w:rsidRDefault="003D14B3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:rsidR="00AF5251" w:rsidRDefault="00AF5251">
      <w:pPr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pStyle w:val="Zkladntext"/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Prosíme o zregulování mobilního trhu, nejsme schopni konkurovat velkým operátorům (O2, T-M, VDF) v prodeji mobilních služeb na českém trhu.</w:t>
      </w:r>
    </w:p>
    <w:p w:rsidR="00AF5251" w:rsidRDefault="003D14B3">
      <w:pPr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……… </w:t>
      </w:r>
    </w:p>
    <w:p w:rsidR="00AF5251" w:rsidRDefault="00AF5251">
      <w:pPr>
        <w:ind w:left="357" w:firstLine="357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</w:t>
      </w:r>
    </w:p>
    <w:p w:rsidR="00AF5251" w:rsidRDefault="00AF5251">
      <w:pPr>
        <w:spacing w:before="120"/>
        <w:rPr>
          <w:rFonts w:ascii="Arial" w:hAnsi="Arial" w:cs="Arial"/>
          <w:i/>
          <w:sz w:val="22"/>
          <w:szCs w:val="22"/>
        </w:rPr>
      </w:pPr>
    </w:p>
    <w:p w:rsidR="00AF5251" w:rsidRDefault="003D14B3">
      <w:pPr>
        <w:numPr>
          <w:ilvl w:val="0"/>
          <w:numId w:val="3"/>
        </w:num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</w:p>
    <w:p w:rsidR="00AF5251" w:rsidRDefault="00AF5251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AF5251" w:rsidRDefault="00AF5251">
      <w:pPr>
        <w:spacing w:before="240"/>
        <w:rPr>
          <w:rFonts w:ascii="Arial" w:hAnsi="Arial" w:cs="Arial"/>
          <w:sz w:val="22"/>
          <w:szCs w:val="22"/>
        </w:rPr>
      </w:pPr>
    </w:p>
    <w:p w:rsidR="00AF5251" w:rsidRDefault="00AF5251">
      <w:pPr>
        <w:spacing w:before="240"/>
        <w:rPr>
          <w:rFonts w:ascii="Arial" w:hAnsi="Arial" w:cs="Arial"/>
          <w:sz w:val="22"/>
          <w:szCs w:val="22"/>
        </w:rPr>
      </w:pPr>
    </w:p>
    <w:p w:rsidR="00AF5251" w:rsidRDefault="00AF5251">
      <w:pPr>
        <w:spacing w:before="240"/>
        <w:rPr>
          <w:rFonts w:ascii="Arial" w:hAnsi="Arial" w:cs="Arial"/>
          <w:sz w:val="22"/>
          <w:szCs w:val="22"/>
        </w:rPr>
      </w:pPr>
    </w:p>
    <w:p w:rsidR="00AF5251" w:rsidRDefault="003D14B3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20.10.2021</w:t>
      </w:r>
    </w:p>
    <w:p w:rsidR="00AF5251" w:rsidRDefault="003D14B3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 a příjmení, funkce oprávněné osoby: Jiří </w:t>
      </w:r>
      <w:proofErr w:type="spellStart"/>
      <w:r>
        <w:rPr>
          <w:rFonts w:ascii="Arial" w:hAnsi="Arial" w:cs="Arial"/>
          <w:sz w:val="22"/>
          <w:szCs w:val="22"/>
        </w:rPr>
        <w:t>Mikošek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AF5251" w:rsidRDefault="003D14B3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oprávněné osoby</w:t>
      </w:r>
      <w:r>
        <w:rPr>
          <w:rStyle w:val="Ukotvenpoznmkypodarou"/>
          <w:rFonts w:ascii="Symbol" w:eastAsia="Symbol" w:hAnsi="Symbol" w:cs="Symbol"/>
          <w:sz w:val="22"/>
          <w:szCs w:val="22"/>
        </w:rPr>
        <w:footnoteReference w:customMarkFollows="1" w:id="1"/>
        <w:t></w:t>
      </w:r>
      <w:r>
        <w:rPr>
          <w:rFonts w:ascii="Arial" w:hAnsi="Arial" w:cs="Arial"/>
          <w:sz w:val="22"/>
          <w:szCs w:val="22"/>
        </w:rPr>
        <w:t>):</w:t>
      </w:r>
    </w:p>
    <w:sectPr w:rsidR="00AF525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87D" w:rsidRDefault="003D14B3">
      <w:r>
        <w:separator/>
      </w:r>
    </w:p>
  </w:endnote>
  <w:endnote w:type="continuationSeparator" w:id="0">
    <w:p w:rsidR="00B2487D" w:rsidRDefault="003D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251" w:rsidRDefault="003D14B3">
      <w:pPr>
        <w:rPr>
          <w:sz w:val="12"/>
        </w:rPr>
      </w:pPr>
      <w:r>
        <w:separator/>
      </w:r>
    </w:p>
  </w:footnote>
  <w:footnote w:type="continuationSeparator" w:id="0">
    <w:p w:rsidR="00AF5251" w:rsidRDefault="003D14B3">
      <w:pPr>
        <w:rPr>
          <w:sz w:val="12"/>
        </w:rPr>
      </w:pPr>
      <w:r>
        <w:continuationSeparator/>
      </w:r>
    </w:p>
  </w:footnote>
  <w:footnote w:id="1">
    <w:p w:rsidR="00AF5251" w:rsidRDefault="003D14B3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t></w:t>
      </w:r>
      <w:r>
        <w:rPr>
          <w:sz w:val="20"/>
        </w:rPr>
        <w:tab/>
        <w:t>)</w:t>
      </w:r>
      <w:r>
        <w:rPr>
          <w:rFonts w:ascii="Arial" w:hAnsi="Arial" w:cs="Arial"/>
          <w:sz w:val="18"/>
          <w:szCs w:val="18"/>
        </w:rPr>
        <w:t>V případě zaslání tohoto formuláře elektronickou poštou nutno opatřit příslušnou datovou zprávu uznávaným elektronickým podpisem.</w:t>
      </w:r>
    </w:p>
    <w:p w:rsidR="00AF5251" w:rsidRDefault="00AF5251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2D6"/>
    <w:multiLevelType w:val="multilevel"/>
    <w:tmpl w:val="0698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51DCC"/>
    <w:multiLevelType w:val="multilevel"/>
    <w:tmpl w:val="AE8A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13C48"/>
    <w:multiLevelType w:val="multilevel"/>
    <w:tmpl w:val="CCF2D962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51"/>
    <w:rsid w:val="003D14B3"/>
    <w:rsid w:val="00AF5251"/>
    <w:rsid w:val="00B2487D"/>
    <w:rsid w:val="00D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415E-0AB7-4B81-9987-A69902AD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1"/>
      </w:numPr>
      <w:tabs>
        <w:tab w:val="clear" w:pos="720"/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Odkaznakoment">
    <w:name w:val="annotation reference"/>
    <w:semiHidden/>
    <w:qFormat/>
    <w:rsid w:val="00CF3C3E"/>
    <w:rPr>
      <w:sz w:val="16"/>
      <w:szCs w:val="16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qFormat/>
    <w:pPr>
      <w:jc w:val="center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qFormat/>
    <w:pPr>
      <w:ind w:firstLine="540"/>
      <w:jc w:val="both"/>
    </w:p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komente">
    <w:name w:val="annotation text"/>
    <w:basedOn w:val="Normln"/>
    <w:semiHidden/>
    <w:qFormat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qFormat/>
    <w:rsid w:val="00CF3C3E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32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3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dc:description/>
  <cp:lastModifiedBy>SOBĚHARTOVÁ Radka</cp:lastModifiedBy>
  <cp:revision>2</cp:revision>
  <cp:lastPrinted>2013-08-28T14:43:00Z</cp:lastPrinted>
  <dcterms:created xsi:type="dcterms:W3CDTF">2021-11-08T13:45:00Z</dcterms:created>
  <dcterms:modified xsi:type="dcterms:W3CDTF">2021-11-08T13:45:00Z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">
    <vt:lpwstr>Dokument</vt:lpwstr>
  </property>
  <property fmtid="{D5CDD505-2E9C-101B-9397-08002B2CF9AE}" pid="4" name="ContentTypeId">
    <vt:lpwstr>0x0101004A30DE1220B3BC4D97A59BA3C0A89C09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zna?en?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