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1A" w:rsidRPr="00CF45CE" w:rsidRDefault="0084291A" w:rsidP="0084291A">
      <w:pPr>
        <w:spacing w:before="1200"/>
        <w:ind w:left="5664" w:firstLine="709"/>
        <w:jc w:val="right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787B9563" wp14:editId="381EEDE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404620"/>
            <wp:effectExtent l="0" t="0" r="2540" b="5080"/>
            <wp:wrapNone/>
            <wp:docPr id="1" name="Obrázek 1" descr="hlavicka_lvicek_Ustredi-Praha_3307x629_Prospektrum-Lelek_23_04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vicka_lvicek_Ustredi-Praha_3307x629_Prospektrum-Lelek_23_04_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45CE">
        <w:rPr>
          <w:rFonts w:cs="Arial"/>
        </w:rPr>
        <w:t xml:space="preserve">Praha </w:t>
      </w:r>
      <w:r w:rsidR="003D6C1D">
        <w:rPr>
          <w:rFonts w:cs="Arial"/>
        </w:rPr>
        <w:t>x</w:t>
      </w:r>
      <w:r w:rsidR="001B51CC">
        <w:rPr>
          <w:rFonts w:cs="Arial"/>
        </w:rPr>
        <w:t>x</w:t>
      </w:r>
      <w:r w:rsidRPr="004F5E7F">
        <w:rPr>
          <w:rFonts w:cs="Arial"/>
        </w:rPr>
        <w:t xml:space="preserve">. </w:t>
      </w:r>
      <w:r w:rsidR="003D6C1D">
        <w:rPr>
          <w:rFonts w:cs="Arial"/>
        </w:rPr>
        <w:t>března</w:t>
      </w:r>
      <w:r w:rsidRPr="00CF45CE">
        <w:rPr>
          <w:rFonts w:cs="Arial"/>
        </w:rPr>
        <w:t xml:space="preserve"> 201</w:t>
      </w:r>
      <w:r w:rsidR="001B51CC">
        <w:rPr>
          <w:rFonts w:cs="Arial"/>
        </w:rPr>
        <w:t>7</w:t>
      </w:r>
    </w:p>
    <w:p w:rsidR="0084291A" w:rsidRPr="00CF45CE" w:rsidRDefault="0084291A" w:rsidP="0084291A">
      <w:pPr>
        <w:spacing w:after="480"/>
        <w:jc w:val="right"/>
        <w:rPr>
          <w:rFonts w:cs="Arial"/>
        </w:rPr>
      </w:pPr>
      <w:r w:rsidRPr="00CF45CE">
        <w:rPr>
          <w:rFonts w:cs="Arial"/>
        </w:rPr>
        <w:t xml:space="preserve">Čj. </w:t>
      </w:r>
      <w:r w:rsidR="00A479F4">
        <w:rPr>
          <w:rFonts w:cs="Arial"/>
        </w:rPr>
        <w:t>ČTÚ-</w:t>
      </w:r>
      <w:r w:rsidR="00D162EF" w:rsidRPr="00D162EF">
        <w:rPr>
          <w:rFonts w:cs="Arial"/>
        </w:rPr>
        <w:t>7 916</w:t>
      </w:r>
      <w:r w:rsidRPr="00CF45CE">
        <w:rPr>
          <w:rFonts w:cs="Arial"/>
        </w:rPr>
        <w:t>/20</w:t>
      </w:r>
      <w:r w:rsidR="001B51CC">
        <w:rPr>
          <w:rFonts w:cs="Arial"/>
        </w:rPr>
        <w:t>17</w:t>
      </w:r>
      <w:r w:rsidR="003D6C1D">
        <w:rPr>
          <w:rFonts w:cs="Arial"/>
        </w:rPr>
        <w:t>-610</w:t>
      </w:r>
    </w:p>
    <w:p w:rsidR="0084291A" w:rsidRPr="00CF45CE" w:rsidRDefault="0084291A" w:rsidP="0084291A">
      <w:pPr>
        <w:pStyle w:val="Zkladntextodsazen"/>
        <w:spacing w:after="240"/>
        <w:ind w:firstLine="709"/>
      </w:pPr>
      <w:r w:rsidRPr="00CF45CE">
        <w:t xml:space="preserve">Rada Českého telekomunikačního úřadu (dále jen „Rada“) jako příslušný správní orgán podle § 39 odst. </w:t>
      </w:r>
      <w:smartTag w:uri="urn:schemas-microsoft-com:office:smarttags" w:element="metricconverter">
        <w:smartTagPr>
          <w:attr w:name="ProductID" w:val="8 a"/>
        </w:smartTagPr>
        <w:r w:rsidRPr="00CF45CE">
          <w:t>8 a</w:t>
        </w:r>
      </w:smartTag>
      <w:r w:rsidRPr="00CF45CE">
        <w:t xml:space="preserve"> § 107 odst. 9 písm. b) bodu 4 zákona č. 127/2005 Sb., o elektronických komunikacích a o změně některých souvisejících </w:t>
      </w:r>
      <w:r>
        <w:t>zákonů</w:t>
      </w:r>
      <w:r w:rsidRPr="00CF45CE">
        <w:t xml:space="preserve"> (zákon o elektronických komunikacích), ve znění pozdějších předpisů (dále jen „Zákon“), podle § 10 zákona č. 500/2004 Sb., správní řád, ve znění pozdějších předpisů, a na základě výsledků výběrového řízení podle § 39 Zákona, vydává v řízení zahájeném z moci úřední se společností </w:t>
      </w:r>
      <w:r w:rsidR="00C73A37">
        <w:t>O2 Czech Republic</w:t>
      </w:r>
      <w:r w:rsidRPr="00CF45CE">
        <w:t xml:space="preserve"> a.s., se sídlem Za Brumlovkou 266/2, 140 22 Praha 4 – Michle, IČO: 60193336, ve věci uložení povinnosti v rámci univerzální služby </w:t>
      </w:r>
      <w:r w:rsidRPr="000F1727">
        <w:t xml:space="preserve">umožnit osobám se zvláštními sociálními potřebami v souladu s § </w:t>
      </w:r>
      <w:smartTag w:uri="urn:schemas-microsoft-com:office:smarttags" w:element="metricconverter">
        <w:smartTagPr>
          <w:attr w:name="ProductID" w:val="44 a"/>
        </w:smartTagPr>
        <w:r w:rsidRPr="000F1727">
          <w:t>44 a</w:t>
        </w:r>
      </w:smartTag>
      <w:r w:rsidRPr="000F1727">
        <w:t xml:space="preserve"> 45 </w:t>
      </w:r>
      <w:r>
        <w:t>Z</w:t>
      </w:r>
      <w:r w:rsidRPr="000F1727">
        <w:t>ákona</w:t>
      </w:r>
      <w:r>
        <w:t xml:space="preserve"> </w:t>
      </w:r>
      <w:r w:rsidRPr="000F1727">
        <w:t>výběr cen nebo cenových plánů, které se liší od cenových plánů poskytovaných za normálních obchodních podmínek, tak</w:t>
      </w:r>
      <w:r>
        <w:t>, aby tyto osoby měly přístup a mohly využívat dílčí služby a </w:t>
      </w:r>
      <w:r w:rsidRPr="000F1727">
        <w:t>veřejně dostupnou telefonní službu</w:t>
      </w:r>
      <w:r w:rsidRPr="00CF45CE">
        <w:t>, toto</w:t>
      </w:r>
    </w:p>
    <w:p w:rsidR="0084291A" w:rsidRPr="00CF45CE" w:rsidRDefault="0084291A" w:rsidP="0084291A">
      <w:pPr>
        <w:pStyle w:val="Zkladntextodsazen"/>
        <w:spacing w:after="240"/>
        <w:ind w:firstLine="0"/>
        <w:rPr>
          <w:b/>
        </w:rPr>
      </w:pPr>
      <w:r w:rsidRPr="00CF45CE">
        <w:rPr>
          <w:b/>
        </w:rPr>
        <w:t>rozhodnutí o uložení povinnosti v rámci univerzální služby:</w:t>
      </w:r>
    </w:p>
    <w:p w:rsidR="0084291A" w:rsidRPr="00CF45CE" w:rsidRDefault="0084291A" w:rsidP="0084291A">
      <w:pPr>
        <w:pStyle w:val="Zkladntextodsazen2"/>
        <w:spacing w:before="0" w:after="480"/>
        <w:ind w:left="0" w:firstLine="0"/>
        <w:jc w:val="both"/>
        <w:rPr>
          <w:rFonts w:ascii="Arial" w:hAnsi="Arial"/>
          <w:b/>
          <w:sz w:val="22"/>
        </w:rPr>
      </w:pPr>
      <w:r w:rsidRPr="002A5A91">
        <w:rPr>
          <w:rFonts w:ascii="Arial" w:hAnsi="Arial"/>
          <w:b/>
          <w:sz w:val="22"/>
        </w:rPr>
        <w:t xml:space="preserve">umožnit osobám se zvláštními sociálními potřebami v souladu s § </w:t>
      </w:r>
      <w:smartTag w:uri="urn:schemas-microsoft-com:office:smarttags" w:element="metricconverter">
        <w:smartTagPr>
          <w:attr w:name="ProductID" w:val="44 a"/>
        </w:smartTagPr>
        <w:r w:rsidRPr="002A5A91">
          <w:rPr>
            <w:rFonts w:ascii="Arial" w:hAnsi="Arial"/>
            <w:b/>
            <w:sz w:val="22"/>
          </w:rPr>
          <w:t>44 a</w:t>
        </w:r>
      </w:smartTag>
      <w:r w:rsidRPr="002A5A91">
        <w:rPr>
          <w:rFonts w:ascii="Arial" w:hAnsi="Arial"/>
          <w:b/>
          <w:sz w:val="22"/>
        </w:rPr>
        <w:t xml:space="preserve"> 45 </w:t>
      </w:r>
      <w:r>
        <w:rPr>
          <w:rFonts w:ascii="Arial" w:hAnsi="Arial"/>
          <w:b/>
          <w:sz w:val="22"/>
        </w:rPr>
        <w:t>Z</w:t>
      </w:r>
      <w:r w:rsidRPr="002A5A91">
        <w:rPr>
          <w:rFonts w:ascii="Arial" w:hAnsi="Arial"/>
          <w:b/>
          <w:sz w:val="22"/>
        </w:rPr>
        <w:t>ákona výběr cen nebo cenových plánů, které se liší od cenových plánů poskytovaných za normálních obchodních podmínek tak, aby tyto osoby měly přístup a mohly využívat dílčí služby a veřejně dostupnou telefonní službu (dále jen „zvláštní ceny“)</w:t>
      </w:r>
      <w:r w:rsidRPr="00CF45CE">
        <w:rPr>
          <w:rFonts w:ascii="Arial" w:hAnsi="Arial"/>
          <w:b/>
          <w:sz w:val="22"/>
        </w:rPr>
        <w:t xml:space="preserve"> podle § 38 odst. </w:t>
      </w:r>
      <w:r>
        <w:rPr>
          <w:rFonts w:ascii="Arial" w:hAnsi="Arial"/>
          <w:b/>
          <w:sz w:val="22"/>
        </w:rPr>
        <w:t>3</w:t>
      </w:r>
      <w:r w:rsidRPr="00CF45CE">
        <w:rPr>
          <w:rFonts w:ascii="Arial" w:hAnsi="Arial"/>
          <w:b/>
          <w:sz w:val="22"/>
        </w:rPr>
        <w:t xml:space="preserve"> Zákona (dále jen „Povinnost“)</w:t>
      </w:r>
    </w:p>
    <w:p w:rsidR="0084291A" w:rsidRPr="00CF45CE" w:rsidRDefault="0084291A" w:rsidP="0084291A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 xml:space="preserve">společnosti: </w:t>
      </w:r>
      <w:r w:rsidRPr="00CF45CE">
        <w:rPr>
          <w:b/>
        </w:rPr>
        <w:tab/>
      </w:r>
      <w:r w:rsidR="00C73A37">
        <w:rPr>
          <w:b/>
        </w:rPr>
        <w:t>O2 Czech Republic</w:t>
      </w:r>
      <w:r w:rsidRPr="00CF45CE">
        <w:rPr>
          <w:b/>
        </w:rPr>
        <w:t xml:space="preserve"> a.s.</w:t>
      </w:r>
    </w:p>
    <w:p w:rsidR="0084291A" w:rsidRPr="00CF45CE" w:rsidRDefault="0084291A" w:rsidP="0084291A">
      <w:pPr>
        <w:tabs>
          <w:tab w:val="left" w:pos="2268"/>
        </w:tabs>
        <w:spacing w:line="360" w:lineRule="auto"/>
        <w:jc w:val="both"/>
        <w:rPr>
          <w:b/>
        </w:rPr>
      </w:pPr>
      <w:r w:rsidRPr="00CF45CE">
        <w:rPr>
          <w:b/>
        </w:rPr>
        <w:t>se sídlem:</w:t>
      </w:r>
      <w:r w:rsidRPr="00CF45CE">
        <w:rPr>
          <w:b/>
        </w:rPr>
        <w:tab/>
        <w:t>Za Brumlovkou 266/2, 140 22 Praha 4 – Michle</w:t>
      </w:r>
    </w:p>
    <w:p w:rsidR="0084291A" w:rsidRPr="00CF45CE" w:rsidRDefault="0084291A" w:rsidP="0084291A">
      <w:pPr>
        <w:tabs>
          <w:tab w:val="left" w:pos="2268"/>
        </w:tabs>
        <w:spacing w:line="360" w:lineRule="auto"/>
        <w:rPr>
          <w:b/>
        </w:rPr>
      </w:pPr>
      <w:r w:rsidRPr="00CF45CE">
        <w:rPr>
          <w:b/>
        </w:rPr>
        <w:t>identifikační číslo:</w:t>
      </w:r>
      <w:r w:rsidRPr="00CF45CE">
        <w:rPr>
          <w:b/>
        </w:rPr>
        <w:tab/>
        <w:t>60193336</w:t>
      </w:r>
    </w:p>
    <w:p w:rsidR="0084291A" w:rsidRPr="00CF45CE" w:rsidRDefault="0084291A" w:rsidP="0084291A">
      <w:pPr>
        <w:spacing w:after="360"/>
        <w:jc w:val="both"/>
      </w:pPr>
      <w:r w:rsidRPr="00CF45CE">
        <w:t>(dále jen „poskytovatel“) v dále uvedeném rozsahu a za dále uvedených podmínek:</w:t>
      </w:r>
    </w:p>
    <w:p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I.</w:t>
      </w:r>
    </w:p>
    <w:p w:rsidR="0084291A" w:rsidRPr="002A5A91" w:rsidRDefault="0084291A" w:rsidP="0084291A">
      <w:pPr>
        <w:spacing w:before="240"/>
        <w:ind w:firstLine="709"/>
        <w:jc w:val="both"/>
        <w:rPr>
          <w:rFonts w:cs="Arial"/>
        </w:rPr>
      </w:pPr>
      <w:r w:rsidRPr="002A5A91">
        <w:rPr>
          <w:rFonts w:cs="Arial"/>
        </w:rPr>
        <w:t xml:space="preserve">Poskytovatel je povinen zajistit plnění jemu uložené Povinnosti na celém území České republiky tak, aby: 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osobám se zvláštními sociálními potřebami podle § 38 odst. 4 Zákona (dále jen „oprávněné osoby“) byl umožněn výběr cen nebo cenových plánů, které se liší od cenových plánů poskytovaných za norm</w:t>
      </w:r>
      <w:r w:rsidR="00921A42">
        <w:rPr>
          <w:rFonts w:cs="Arial"/>
        </w:rPr>
        <w:t>álních obchodních podmínek tak,</w:t>
      </w:r>
      <w:r w:rsidRPr="00D75224">
        <w:rPr>
          <w:rFonts w:cs="Arial"/>
        </w:rPr>
        <w:t xml:space="preserve"> aby tyto osoby měly přístup a mohly využívat dílčí služby a veřejně dostupnou telefonní službu, 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využití zvláštních cen neomezovalo oprávněné osoby ve využívání všech veřejně dostupných služeb elektronických komunikací poskytovaných jinými podnikateli,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zvláštní cena byla poskytnuta pouze takové oprávněné osobě, která svůj nárok prokáže doklady podle zvláštního právního předpisu</w:t>
      </w:r>
      <w:r w:rsidRPr="00D75224">
        <w:rPr>
          <w:rFonts w:cs="Arial"/>
          <w:vertAlign w:val="superscript"/>
        </w:rPr>
        <w:footnoteReference w:id="1"/>
      </w:r>
      <w:r w:rsidRPr="00D75224">
        <w:rPr>
          <w:rFonts w:cs="Arial"/>
        </w:rPr>
        <w:t>)</w:t>
      </w:r>
      <w:r w:rsidR="00470E91">
        <w:rPr>
          <w:rFonts w:cs="Arial"/>
        </w:rPr>
        <w:t xml:space="preserve"> </w:t>
      </w:r>
      <w:r w:rsidRPr="00D75224">
        <w:rPr>
          <w:rFonts w:cs="Arial"/>
        </w:rPr>
        <w:t>(dále jen „doklad“)</w:t>
      </w:r>
      <w:r w:rsidR="00470E91">
        <w:rPr>
          <w:rFonts w:cs="Arial"/>
        </w:rPr>
        <w:t xml:space="preserve"> </w:t>
      </w:r>
      <w:r w:rsidR="00714A96">
        <w:rPr>
          <w:rFonts w:cs="Arial"/>
        </w:rPr>
        <w:t xml:space="preserve">a </w:t>
      </w:r>
      <w:r w:rsidR="00470E91" w:rsidRPr="00470E91">
        <w:rPr>
          <w:rFonts w:cs="Arial"/>
        </w:rPr>
        <w:t xml:space="preserve">čestným prohlášením </w:t>
      </w:r>
      <w:r w:rsidR="00152437">
        <w:rPr>
          <w:rFonts w:cs="Arial"/>
        </w:rPr>
        <w:t xml:space="preserve">v případě </w:t>
      </w:r>
      <w:r w:rsidR="00470E91" w:rsidRPr="00470E91">
        <w:rPr>
          <w:rFonts w:cs="Arial"/>
        </w:rPr>
        <w:t xml:space="preserve">poskytování </w:t>
      </w:r>
      <w:r w:rsidR="00470E91" w:rsidRPr="00E01CF6">
        <w:t>veřejně dostupné telefonní služby prostřednictvím internetového protokolu jiným podnikatelem než poskytovatelem univerzální služby</w:t>
      </w:r>
      <w:r w:rsidR="00B20038">
        <w:t xml:space="preserve"> (</w:t>
      </w:r>
      <w:r w:rsidR="00470E91">
        <w:t>dále jen „čestné prohlášení“)</w:t>
      </w:r>
      <w:r w:rsidRPr="00D75224">
        <w:rPr>
          <w:rFonts w:cs="Arial"/>
        </w:rPr>
        <w:t>, a to maximálně po dobu platnosti takového dokladu</w:t>
      </w:r>
      <w:r w:rsidR="00470E91">
        <w:rPr>
          <w:rFonts w:cs="Arial"/>
        </w:rPr>
        <w:t>/čestného prohlášení</w:t>
      </w:r>
      <w:r w:rsidRPr="00D75224">
        <w:rPr>
          <w:rFonts w:cs="Arial"/>
        </w:rPr>
        <w:t xml:space="preserve">, </w:t>
      </w:r>
      <w:r w:rsidRPr="00D75224">
        <w:rPr>
          <w:rFonts w:cs="Arial"/>
        </w:rPr>
        <w:lastRenderedPageBreak/>
        <w:t>resp. dokud se nezmění skutečnosti, které se tímto dokladem</w:t>
      </w:r>
      <w:r w:rsidR="005B4BFE">
        <w:rPr>
          <w:rFonts w:cs="Arial"/>
        </w:rPr>
        <w:t>/čestným prohlášením</w:t>
      </w:r>
      <w:r w:rsidRPr="00D75224">
        <w:rPr>
          <w:rFonts w:cs="Arial"/>
        </w:rPr>
        <w:t xml:space="preserve"> potvrzují s tím, že tyto doklady</w:t>
      </w:r>
      <w:r w:rsidR="00470E91">
        <w:rPr>
          <w:rFonts w:cs="Arial"/>
        </w:rPr>
        <w:t>/čestné prohlášení</w:t>
      </w:r>
      <w:r w:rsidRPr="00D75224">
        <w:rPr>
          <w:rFonts w:cs="Arial"/>
        </w:rPr>
        <w:t xml:space="preserve">, resp. jejich kopie </w:t>
      </w:r>
      <w:r w:rsidR="00272EC1">
        <w:rPr>
          <w:rFonts w:cs="Arial"/>
        </w:rPr>
        <w:br/>
      </w:r>
      <w:r w:rsidRPr="00D75224">
        <w:rPr>
          <w:rFonts w:cs="Arial"/>
        </w:rPr>
        <w:t xml:space="preserve">bude poskytovatel uchovávat pro případy kontroly ze strany </w:t>
      </w:r>
      <w:r w:rsidRPr="00A86360">
        <w:rPr>
          <w:szCs w:val="22"/>
        </w:rPr>
        <w:t>Českého telekomunikačního úřadu</w:t>
      </w:r>
      <w:r w:rsidRPr="00AE4BD1">
        <w:rPr>
          <w:szCs w:val="22"/>
        </w:rPr>
        <w:t xml:space="preserve"> (dále jen „Úřad“)</w:t>
      </w:r>
      <w:r w:rsidRPr="00D75224">
        <w:rPr>
          <w:rFonts w:cs="Arial"/>
        </w:rPr>
        <w:t>,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  <w:i/>
        </w:rPr>
      </w:pPr>
      <w:r w:rsidRPr="00D75224">
        <w:rPr>
          <w:rFonts w:cs="Arial"/>
        </w:rPr>
        <w:t>v případě, kdy oprávněná osoba neumožní pořízení kopie dokladu podle písmene c), jí byla poskytnuta zvláštní cena pouze poté, co pro účely evidence oprávněných osob poskytovateli poskytne identifikační údaje z takového dokladu, tj. údaje o oprávněné osobě, údaj o subjektu, který doklad vydal, identifikaci dokladu, datum jeho vydání a dobu jeho platnosti a čestné prohlášení oprávněné osoby, že tyto údaje jsou pravdivé (dále jen „prohlášení“). Tato oprávněná osoba bude poskytovatelem náležitě poučena o právních následcích nepravdivosti takového prohlášení;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do zvláštní ceny byla promítnuta v plné výši měsíční ztráta připadající na jednu oprávněnou osobu (dále jen „ztráta“) v daném období, vzniklá poskytovateli Povinnosti touto zvláštní cenou, jejíž výše je stanovena v souladu se zvláštním právním předpisem</w:t>
      </w:r>
      <w:r w:rsidR="001F219C">
        <w:rPr>
          <w:rFonts w:cs="Arial"/>
          <w:vertAlign w:val="superscript"/>
        </w:rPr>
        <w:t>1</w:t>
      </w:r>
      <w:r w:rsidRPr="00D75224">
        <w:rPr>
          <w:rFonts w:cs="Arial"/>
        </w:rPr>
        <w:t>) tak, že tato ztráta bude vztažena k využití veřejně dostupné telefonní služby, nebo k využití služby připojení v pevném místě k veřejné komunikační síti umožňující přístup v pevném místě výlučně za současného využití veřejně dostupné telefonní služby prostřednictvím internetového protokolu,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vedle ztráty podle § 38 odst. 3 Zákona, která vznikla z poskytování zvláštních cen na základě uložené Povinnosti a která byla stanovena v souladu se zvláštním právním předpisem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), nebyly uplatňovány žádné další nároky na úhradu nákladů vzniklých při zajištění Povinnosti,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každé oprávněné osobě byla poskytnuta pouze jedna zvláštní cena, a to pouze v případě, že takové osobě již nebyla zvláštní cena poskytnuta u jiného poskytovatele veřejně dostupné telefonní služby, nebo poskytovatele připojení v pevném místě k veřejné komunikační síti umožňující přístup v pevném místě za současného využití veřejně dostupné telefonní služby prostřednictvím internetového protokolu, 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při podání žádosti o úhradu ztráty vzniklé poskytovateli Povinnosti zvláštní cenou byly Úřadu poskytnuty údaje vedené poskytovatelem pro účely kontroly podle zvláštního právního předpisu</w:t>
      </w:r>
      <w:r>
        <w:rPr>
          <w:rFonts w:cs="Arial"/>
          <w:vertAlign w:val="superscript"/>
        </w:rPr>
        <w:t>1</w:t>
      </w:r>
      <w:r w:rsidRPr="00D75224">
        <w:rPr>
          <w:rFonts w:cs="Arial"/>
        </w:rPr>
        <w:t>) o oprávněných osobách, kterým poskytl v daném období zvláštní cenu;</w:t>
      </w:r>
    </w:p>
    <w:p w:rsidR="0084291A" w:rsidRPr="00D75224" w:rsidRDefault="0084291A" w:rsidP="0084291A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Údaje podle předchozího odstavce poskytovatel poskytne Úřadu v elektronické podobě ve formátu a struktuře dat, které Úřad uveřejní na své elektronické desce.</w:t>
      </w:r>
    </w:p>
    <w:p w:rsidR="0084291A" w:rsidRPr="00D75224" w:rsidRDefault="0084291A" w:rsidP="0084291A">
      <w:pPr>
        <w:tabs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Úřad provede úhradu ztráty pouze za případy, kdy poskytnutí zvláštní ceny bylo v souladu s písmenem c), d) a g) a současně byly Úřadu poskytnuty doklady podle písmene c) nebo čestná prohlášení podle písmene d);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 xml:space="preserve">seznam oprávněných osob, které uplatnily nárok na zvláštní cenu, byl předkládán Úřadu do dvacátého dne následujícího měsíce po ukončení každého kalendářního čtvrtletí pro účely kontroly oprávněnosti osob čerpajících zvláštní cenu v daném čtvrtletí, 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zpracovávání a předávání osobních údajů za účelem vedení seznamu oprávněných osob bylo prováděno pouze za splnění podmínek podle zvláštního právního předpisu</w:t>
      </w:r>
      <w:r w:rsidRPr="00D75224">
        <w:rPr>
          <w:rFonts w:cs="Arial"/>
          <w:vertAlign w:val="superscript"/>
        </w:rPr>
        <w:footnoteReference w:id="2"/>
      </w:r>
      <w:r w:rsidRPr="00D75224">
        <w:rPr>
          <w:rFonts w:cs="Arial"/>
        </w:rPr>
        <w:t>),</w:t>
      </w:r>
    </w:p>
    <w:p w:rsidR="0084291A" w:rsidRPr="00D75224" w:rsidRDefault="0084291A" w:rsidP="0084291A">
      <w:pPr>
        <w:numPr>
          <w:ilvl w:val="0"/>
          <w:numId w:val="1"/>
        </w:numPr>
        <w:tabs>
          <w:tab w:val="clear" w:pos="720"/>
          <w:tab w:val="num" w:pos="426"/>
        </w:tabs>
        <w:spacing w:before="120"/>
        <w:ind w:left="426"/>
        <w:jc w:val="both"/>
        <w:rPr>
          <w:rFonts w:cs="Arial"/>
        </w:rPr>
      </w:pPr>
      <w:r w:rsidRPr="00D75224">
        <w:rPr>
          <w:rFonts w:cs="Arial"/>
        </w:rPr>
        <w:t>informace o zvláštních cenách byly v ceníku poskytovatelem nabízených služeb uvedeny takovým způsobem, aby bylo dostatečně zřejmé, že se jedná o zvláštní ceny pro vymezený okruh osob spolu s podrobným vysvětlením, za jakých podmínek je mož</w:t>
      </w:r>
      <w:r>
        <w:rPr>
          <w:rFonts w:cs="Arial"/>
        </w:rPr>
        <w:t>né tyto zvláštní ceny požadovat.</w:t>
      </w:r>
    </w:p>
    <w:p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lastRenderedPageBreak/>
        <w:t>II.</w:t>
      </w:r>
    </w:p>
    <w:p w:rsidR="0084291A" w:rsidRPr="00D75224" w:rsidRDefault="0084291A" w:rsidP="0084291A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>Poskytovatel je oprávněn za příslušné roční zúčtovací období podat Úřadu postupem podle § 49 odst. 1 Zákona žádost o úhradu celkové ztráty, která mu vznikla z poskytování zvláštních cen na základě uložené Povinnosti, a to pouze za případy, kdy poskytnutí zvláštní ceny v příslušném období bylo v souladu s písmeny c), d) a g) části I. výroku tohoto rozhodnutí.</w:t>
      </w:r>
    </w:p>
    <w:p w:rsidR="0084291A" w:rsidRPr="00D75224" w:rsidRDefault="0084291A" w:rsidP="0084291A">
      <w:pPr>
        <w:pStyle w:val="Zkladntextodsazen"/>
        <w:tabs>
          <w:tab w:val="num" w:pos="-142"/>
          <w:tab w:val="num" w:pos="340"/>
        </w:tabs>
        <w:spacing w:before="120"/>
        <w:ind w:firstLine="720"/>
        <w:rPr>
          <w:rFonts w:cs="Arial"/>
        </w:rPr>
      </w:pPr>
      <w:r w:rsidRPr="00D75224">
        <w:rPr>
          <w:rFonts w:cs="Arial"/>
        </w:rPr>
        <w:t>P</w:t>
      </w:r>
      <w:r w:rsidR="00B913D6">
        <w:rPr>
          <w:rFonts w:cs="Arial"/>
        </w:rPr>
        <w:t>oskytovatel dále předloží Úřadu</w:t>
      </w:r>
      <w:r w:rsidRPr="00D75224">
        <w:rPr>
          <w:rFonts w:cs="Arial"/>
        </w:rPr>
        <w:t xml:space="preserve"> na základě jeho žádosti a pro účely kontroly oprávněnosti předložené </w:t>
      </w:r>
      <w:r w:rsidR="00B913D6">
        <w:rPr>
          <w:rFonts w:cs="Arial"/>
        </w:rPr>
        <w:t>žádosti o úhradu celkové ztráty</w:t>
      </w:r>
      <w:r w:rsidRPr="00D75224">
        <w:rPr>
          <w:rFonts w:cs="Arial"/>
        </w:rPr>
        <w:t xml:space="preserve"> doklady podle písmene c) nebo čestná prohlášení podle písmene d) části I. výroku tohoto rozhodnutí.</w:t>
      </w:r>
    </w:p>
    <w:p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III.</w:t>
      </w:r>
    </w:p>
    <w:p w:rsidR="0084291A" w:rsidRPr="00D75224" w:rsidRDefault="0084291A" w:rsidP="0084291A">
      <w:pPr>
        <w:spacing w:before="120" w:after="240"/>
        <w:ind w:firstLine="709"/>
        <w:jc w:val="both"/>
        <w:rPr>
          <w:snapToGrid w:val="0"/>
        </w:rPr>
      </w:pPr>
      <w:r w:rsidRPr="00D75224">
        <w:rPr>
          <w:snapToGrid w:val="0"/>
        </w:rPr>
        <w:t xml:space="preserve">Poskytovatel služby je povinen zajišťovat plnění jemu uložené Povinnosti za podmínek uvedených v částech I. a II. výroku tohoto rozhodnutí ode dne </w:t>
      </w:r>
      <w:r w:rsidR="00F15FAF" w:rsidRPr="00F15FAF">
        <w:rPr>
          <w:snapToGrid w:val="0"/>
        </w:rPr>
        <w:t>4</w:t>
      </w:r>
      <w:r w:rsidRPr="00F15FAF">
        <w:rPr>
          <w:snapToGrid w:val="0"/>
        </w:rPr>
        <w:t>. července</w:t>
      </w:r>
      <w:r w:rsidRPr="00D75224">
        <w:rPr>
          <w:snapToGrid w:val="0"/>
        </w:rPr>
        <w:t xml:space="preserve"> 201</w:t>
      </w:r>
      <w:r w:rsidR="001724F6">
        <w:rPr>
          <w:snapToGrid w:val="0"/>
        </w:rPr>
        <w:t>7</w:t>
      </w:r>
      <w:r w:rsidRPr="00D75224">
        <w:rPr>
          <w:snapToGrid w:val="0"/>
        </w:rPr>
        <w:t xml:space="preserve"> po dobu 3 let.</w:t>
      </w:r>
    </w:p>
    <w:p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Odůvodnění</w:t>
      </w:r>
    </w:p>
    <w:p w:rsidR="0084291A" w:rsidRPr="00CF45CE" w:rsidRDefault="0084291A" w:rsidP="0084291A">
      <w:pPr>
        <w:spacing w:after="240"/>
        <w:ind w:firstLine="709"/>
        <w:jc w:val="both"/>
      </w:pPr>
      <w:r w:rsidRPr="00CF45CE">
        <w:t xml:space="preserve">Dne </w:t>
      </w:r>
      <w:r w:rsidR="00F15FAF">
        <w:t>16. listopadu 2016</w:t>
      </w:r>
      <w:r w:rsidRPr="00CF45CE">
        <w:t xml:space="preserve"> vyhlásil Úřad výběrové řízení na podnikatele poskytující veřejně dostupnou telefonní službu, kterým bude </w:t>
      </w:r>
      <w:r>
        <w:t xml:space="preserve">v rámci univerzální služby </w:t>
      </w:r>
      <w:r w:rsidRPr="00CF45CE">
        <w:t xml:space="preserve">uložena Povinnost. Vyhlášení výběrového řízení Úřad uveřejnil v částce </w:t>
      </w:r>
      <w:r w:rsidR="00F15FAF">
        <w:t>20</w:t>
      </w:r>
      <w:r w:rsidRPr="00CF45CE">
        <w:t>/201</w:t>
      </w:r>
      <w:r w:rsidR="00F15FAF">
        <w:t>6</w:t>
      </w:r>
      <w:r w:rsidRPr="00CF45CE">
        <w:t xml:space="preserve"> Telekomunikačního věstníku.</w:t>
      </w:r>
    </w:p>
    <w:p w:rsidR="0084291A" w:rsidRPr="00CF45CE" w:rsidRDefault="0084291A" w:rsidP="0084291A">
      <w:pPr>
        <w:spacing w:after="240"/>
        <w:ind w:firstLine="709"/>
        <w:jc w:val="both"/>
      </w:pPr>
      <w:r w:rsidRPr="00CF45CE">
        <w:t>Vyhlášení výběrového řízení navazovalo na výsledky veřejné konzultace záměru Úřadu uložit Povinnost, který Úřad uveřejnil podle § 39 odst. 1 Zákona</w:t>
      </w:r>
      <w:r>
        <w:t xml:space="preserve"> pod </w:t>
      </w:r>
      <w:r>
        <w:br/>
      </w:r>
      <w:r w:rsidRPr="00CF45CE">
        <w:t xml:space="preserve">čj. </w:t>
      </w:r>
      <w:r w:rsidRPr="00BC7BC6">
        <w:rPr>
          <w:iCs/>
        </w:rPr>
        <w:t>ČTÚ-</w:t>
      </w:r>
      <w:r w:rsidR="00F15FAF">
        <w:rPr>
          <w:iCs/>
        </w:rPr>
        <w:t>84 668/2016</w:t>
      </w:r>
      <w:r w:rsidRPr="00BC7BC6">
        <w:rPr>
          <w:iCs/>
        </w:rPr>
        <w:t>-610</w:t>
      </w:r>
      <w:r w:rsidRPr="00CF45CE">
        <w:t xml:space="preserve"> dne </w:t>
      </w:r>
      <w:r w:rsidR="00F15FAF">
        <w:t>14. září</w:t>
      </w:r>
      <w:r w:rsidRPr="00CF45CE">
        <w:t xml:space="preserve"> 201</w:t>
      </w:r>
      <w:r w:rsidR="00F15FAF">
        <w:t>6</w:t>
      </w:r>
      <w:r w:rsidRPr="00CF45CE">
        <w:t xml:space="preserve"> na diskusním místě k veřejné konzultaci podle §</w:t>
      </w:r>
      <w:r>
        <w:t> </w:t>
      </w:r>
      <w:r w:rsidRPr="00CF45CE">
        <w:t xml:space="preserve">130 Zákona. V rámci veřejné konzultace </w:t>
      </w:r>
      <w:r w:rsidR="00F15FAF">
        <w:t>ne</w:t>
      </w:r>
      <w:r w:rsidRPr="00CF45CE">
        <w:t xml:space="preserve">byly uplatněny </w:t>
      </w:r>
      <w:r w:rsidR="00F15FAF">
        <w:t xml:space="preserve">žádné </w:t>
      </w:r>
      <w:r w:rsidRPr="00CF45CE">
        <w:t>připomínky</w:t>
      </w:r>
      <w:r>
        <w:t>.</w:t>
      </w:r>
    </w:p>
    <w:p w:rsidR="0084291A" w:rsidRPr="00CF45CE" w:rsidRDefault="0084291A" w:rsidP="0084291A">
      <w:pPr>
        <w:spacing w:after="240"/>
        <w:ind w:firstLine="709"/>
        <w:jc w:val="both"/>
      </w:pPr>
      <w:r w:rsidRPr="00CF45CE">
        <w:t xml:space="preserve">Poskytovatel </w:t>
      </w:r>
      <w:r w:rsidR="00F15FAF">
        <w:t>jako jediný doručil</w:t>
      </w:r>
      <w:r w:rsidRPr="00CF45CE">
        <w:t xml:space="preserve"> svoji přihlášku do výběrového řízení dne </w:t>
      </w:r>
      <w:r w:rsidR="009A7F5B" w:rsidRPr="009A7F5B">
        <w:t>21</w:t>
      </w:r>
      <w:r w:rsidRPr="009A7F5B">
        <w:t>. </w:t>
      </w:r>
      <w:r w:rsidR="00F15FAF" w:rsidRPr="009A7F5B">
        <w:t>prosince</w:t>
      </w:r>
      <w:r w:rsidRPr="009A7F5B">
        <w:t> 201</w:t>
      </w:r>
      <w:r w:rsidR="0050115B">
        <w:t>6</w:t>
      </w:r>
      <w:r w:rsidRPr="00CF45CE">
        <w:t xml:space="preserve">. </w:t>
      </w:r>
    </w:p>
    <w:p w:rsidR="0067628C" w:rsidRPr="0067628C" w:rsidRDefault="00691BD4" w:rsidP="0067628C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Na základě výsledků výběrového řízení a na základě Závěrečné zprávy výběrové komise zahájil správní orgán s poskytovatelem správní říz</w:t>
      </w:r>
      <w:r w:rsidR="0067628C">
        <w:rPr>
          <w:rFonts w:eastAsiaTheme="minorHAnsi" w:cs="Arial"/>
          <w:szCs w:val="22"/>
          <w:lang w:eastAsia="en-US"/>
        </w:rPr>
        <w:t>ení ve věci uložení Povinnosti.</w:t>
      </w:r>
    </w:p>
    <w:p w:rsidR="0084291A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I. výroku</w:t>
      </w:r>
    </w:p>
    <w:p w:rsidR="0067628C" w:rsidRDefault="0067628C" w:rsidP="0067628C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</w:p>
    <w:p w:rsidR="0067628C" w:rsidRPr="0067628C" w:rsidRDefault="0067628C" w:rsidP="0067628C">
      <w:pPr>
        <w:autoSpaceDE w:val="0"/>
        <w:autoSpaceDN w:val="0"/>
        <w:adjustRightInd w:val="0"/>
        <w:ind w:firstLine="708"/>
        <w:jc w:val="both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Správní orgán stanovil konkrétní požadavky na plnění Povinnosti. Tyto odpovídají požadavkům, které Úřad stanovil ve shora uvedeném výběrovém řízení, jehož se poskytovatel zúčastnil. Při stanovení těchto požadavků vzal správní orgán v úvahu skutečnost, že poskytovatel vyslovil v souvislosti se svou přihláškou do uvedeného výběrového řízení souhlas s jeho podmínkami a ve své nabídce je přijal jako závazek.</w:t>
      </w:r>
    </w:p>
    <w:p w:rsidR="0084291A" w:rsidRPr="00CF45CE" w:rsidRDefault="0084291A" w:rsidP="0084291A">
      <w:pPr>
        <w:tabs>
          <w:tab w:val="left" w:pos="180"/>
        </w:tabs>
        <w:spacing w:before="120"/>
        <w:ind w:firstLine="709"/>
        <w:jc w:val="both"/>
      </w:pPr>
      <w:r w:rsidRPr="009147B8">
        <w:t xml:space="preserve">V zájmu zachování technologické neutrality může být veřejně dostupná telefonní služba poskytována i prostřednictvím internetového protokolu. </w:t>
      </w:r>
      <w:r w:rsidR="005A25C6" w:rsidRPr="009147B8">
        <w:t>C</w:t>
      </w:r>
      <w:r w:rsidRPr="009147B8">
        <w:t xml:space="preserve">enové zvýhodnění (zvláštní cena) může být poskytováno i na využití služby připojení v pevném místě k veřejné komunikační síti umožňující přístup v pevném místě k veřejně dostupné telefonní službě, a to pouze za předpokladu současného využívání veřejně dostupné telefonní služby prostřednictvím internetového protokolu. Proto správní orgán stanovil podmínku </w:t>
      </w:r>
      <w:r w:rsidRPr="009147B8">
        <w:rPr>
          <w:rFonts w:cs="Arial"/>
        </w:rPr>
        <w:t xml:space="preserve">podle písmene e) části I. výroku tohoto rozhodnutí </w:t>
      </w:r>
      <w:r w:rsidRPr="009147B8">
        <w:t xml:space="preserve">tak, aby osoba se zvláštními sociálními potřebami mohla uplatnit zvláštní cenu u cenového plánu určeného pro službu přístupu k internetu při současném využívání veřejně dostupné telefonní služby poskytované prostřednictvím internetového protokolu. Veřejně dostupnou telefonní službu (hlasovou službu) prostřednictvím internetového protokolu </w:t>
      </w:r>
      <w:r w:rsidR="00677698">
        <w:t xml:space="preserve">přitom </w:t>
      </w:r>
      <w:r w:rsidRPr="009147B8">
        <w:t xml:space="preserve">může poskytovat i jiný subjekt, než poskytovatel. V tomto ohledu však správní orgán upozorňuje, že právě poskytovatel pak musí prokázat oprávněnost uplatněné ztráty z poskytování zvláštních cen Úřadu a také doložit případné současné čerpání veřejně dostupné telefonní služby prostřednictvím internetového protokolu jiným </w:t>
      </w:r>
      <w:r w:rsidR="00677698">
        <w:t>subjektem</w:t>
      </w:r>
      <w:r w:rsidRPr="009147B8">
        <w:t>. Nárok na využití cenového zvýhodnění (slevy) tak vznikne u</w:t>
      </w:r>
      <w:r w:rsidR="00921A42" w:rsidRPr="009147B8">
        <w:t> </w:t>
      </w:r>
      <w:r w:rsidRPr="009147B8">
        <w:t xml:space="preserve">služby </w:t>
      </w:r>
      <w:r w:rsidRPr="009147B8">
        <w:lastRenderedPageBreak/>
        <w:t>připojení v pevném místě k veřejné komunikační síti teprve až v okamžiku využití veřejně dostupné telefonní služby prostřednictvím internetového protokolu např. i jiným poskytovatelem veřejně dostupné telefonní služby.</w:t>
      </w:r>
      <w:r w:rsidRPr="004078EF">
        <w:t xml:space="preserve"> </w:t>
      </w:r>
    </w:p>
    <w:p w:rsidR="0084291A" w:rsidRPr="00CF45CE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II. výroku</w:t>
      </w:r>
    </w:p>
    <w:p w:rsidR="0084291A" w:rsidRPr="00BC7BC6" w:rsidRDefault="00AA7F86" w:rsidP="0084291A">
      <w:pPr>
        <w:tabs>
          <w:tab w:val="left" w:pos="180"/>
        </w:tabs>
        <w:spacing w:before="120"/>
        <w:ind w:firstLine="709"/>
        <w:jc w:val="both"/>
      </w:pPr>
      <w:r>
        <w:t xml:space="preserve">V části II. výroku správní orgán upravil </w:t>
      </w:r>
      <w:r w:rsidR="0084291A" w:rsidRPr="00BC7BC6">
        <w:t>oprávnění poskytovatele podle § 49 odst. 1 Zákona uplatnit žádost o úhradu ztráty vzniklé z plnění Povinnosti v rámci univerzální služby tak, aby toto oprávnění bylo v souladu s ustanovením § 49 odst. 1 Zákona a současně i</w:t>
      </w:r>
      <w:r>
        <w:t> </w:t>
      </w:r>
      <w:r w:rsidR="0084291A" w:rsidRPr="00BC7BC6">
        <w:t xml:space="preserve"> s bodem h) </w:t>
      </w:r>
      <w:r>
        <w:t>výroku I. tohoto rozhodnut</w:t>
      </w:r>
      <w:r w:rsidR="0084291A" w:rsidRPr="00BC7BC6">
        <w:t xml:space="preserve">í. </w:t>
      </w:r>
      <w:r w:rsidR="0084291A">
        <w:t>Vycházel přitom z ustanovení § 38 odst. 3 poslední věty Zákona.</w:t>
      </w:r>
    </w:p>
    <w:p w:rsidR="0084291A" w:rsidRPr="00CF45CE" w:rsidRDefault="0084291A" w:rsidP="0084291A">
      <w:pPr>
        <w:tabs>
          <w:tab w:val="left" w:pos="180"/>
        </w:tabs>
        <w:spacing w:before="360"/>
        <w:ind w:firstLine="709"/>
        <w:jc w:val="both"/>
        <w:outlineLvl w:val="0"/>
      </w:pPr>
      <w:r w:rsidRPr="00CF45CE">
        <w:t>K části III. výroku</w:t>
      </w:r>
    </w:p>
    <w:p w:rsidR="0084291A" w:rsidRPr="00CF45CE" w:rsidRDefault="0084291A" w:rsidP="0084291A">
      <w:pPr>
        <w:tabs>
          <w:tab w:val="left" w:pos="180"/>
        </w:tabs>
        <w:spacing w:before="120" w:after="240"/>
        <w:ind w:firstLine="709"/>
        <w:jc w:val="both"/>
      </w:pPr>
      <w:r w:rsidRPr="00CF45CE">
        <w:t>Správní orgán stanovil dobu, po kterou je poskytovatel povinen zajistit plnění Povinnosti, a to v souladu s bodem 6. písm</w:t>
      </w:r>
      <w:r>
        <w:t>.</w:t>
      </w:r>
      <w:r w:rsidRPr="00CF45CE">
        <w:t xml:space="preserve"> </w:t>
      </w:r>
      <w:r>
        <w:t>m</w:t>
      </w:r>
      <w:r w:rsidRPr="00CF45CE">
        <w:t xml:space="preserve">) vyhlášení výběrového řízení. Tato doba je stanovena na 3 roky ode dne </w:t>
      </w:r>
      <w:r w:rsidR="0036658B">
        <w:t>4</w:t>
      </w:r>
      <w:r w:rsidRPr="00CF45CE">
        <w:t>. července 201</w:t>
      </w:r>
      <w:r w:rsidR="0036658B">
        <w:t>7</w:t>
      </w:r>
      <w:r w:rsidRPr="00CF45CE">
        <w:t>, a to z toho důvod</w:t>
      </w:r>
      <w:r w:rsidR="0036658B">
        <w:t>u, aby nebylo přerušeno plnění p</w:t>
      </w:r>
      <w:r w:rsidRPr="00CF45CE">
        <w:t xml:space="preserve">ovinnosti uložené rozhodnutím </w:t>
      </w:r>
      <w:r>
        <w:rPr>
          <w:iCs/>
        </w:rPr>
        <w:t>čj. ČTÚ-</w:t>
      </w:r>
      <w:r w:rsidR="0036658B">
        <w:rPr>
          <w:iCs/>
        </w:rPr>
        <w:t>754/2014-610/XI</w:t>
      </w:r>
      <w:r w:rsidRPr="00CF45CE">
        <w:rPr>
          <w:iCs/>
        </w:rPr>
        <w:t>. vyř.</w:t>
      </w:r>
    </w:p>
    <w:p w:rsidR="0084291A" w:rsidRPr="00CF45CE" w:rsidRDefault="0084291A" w:rsidP="0084291A">
      <w:pPr>
        <w:spacing w:before="240" w:after="240"/>
        <w:ind w:firstLine="709"/>
        <w:jc w:val="both"/>
      </w:pPr>
      <w:r w:rsidRPr="00CF45CE">
        <w:t>Protože poskytovatel podal přihlášku do výběr</w:t>
      </w:r>
      <w:r w:rsidR="00677698">
        <w:t xml:space="preserve">ového řízení ve stanovené lhůtě, </w:t>
      </w:r>
      <w:r w:rsidRPr="00CF45CE">
        <w:t>vyhověl podmínkám účasti ve výběrovém řízení</w:t>
      </w:r>
      <w:r w:rsidR="00677698">
        <w:t xml:space="preserve"> a všem požadavkům z něj vyplývajících</w:t>
      </w:r>
      <w:r w:rsidRPr="00CF45CE">
        <w:t>, rozhodla Rada v souladu s § 38 odst. 3 Zákona ve věci uložení Povinnosti tak, jak je uvedeno ve výroku tohoto rozhodnutí.</w:t>
      </w:r>
    </w:p>
    <w:p w:rsidR="0084291A" w:rsidRPr="005A1F57" w:rsidRDefault="0084291A" w:rsidP="0084291A">
      <w:pPr>
        <w:tabs>
          <w:tab w:val="left" w:pos="180"/>
        </w:tabs>
        <w:spacing w:before="120" w:after="120"/>
        <w:ind w:firstLine="709"/>
        <w:jc w:val="both"/>
      </w:pPr>
      <w:r w:rsidRPr="00CF45CE">
        <w:t>Všechny části výroku odpovídají požadavkům na plnění Povinnosti podle části II.</w:t>
      </w:r>
      <w:r w:rsidR="006D03B4">
        <w:t> </w:t>
      </w:r>
      <w:r w:rsidRPr="00CF45CE">
        <w:t xml:space="preserve">vyhlášení výběrového řízení a obsahu přihlášky poskytovatele, včetně v ní uvedeného závazku. </w:t>
      </w:r>
    </w:p>
    <w:p w:rsidR="0084291A" w:rsidRPr="005A1F57" w:rsidRDefault="0084291A" w:rsidP="0084291A">
      <w:pPr>
        <w:spacing w:after="240"/>
        <w:jc w:val="center"/>
      </w:pPr>
      <w:r w:rsidRPr="005A1F57">
        <w:t>***</w:t>
      </w:r>
    </w:p>
    <w:p w:rsidR="0084291A" w:rsidRPr="005A1F57" w:rsidRDefault="0084291A" w:rsidP="0084291A">
      <w:pPr>
        <w:spacing w:after="240"/>
        <w:ind w:firstLine="709"/>
        <w:jc w:val="both"/>
      </w:pPr>
      <w:r w:rsidRPr="005A1F57">
        <w:t xml:space="preserve">Účastník řízení byl správním orgánem vyzván k vyjádření se k návrhu rozhodnutí a navržení důkazů a byla mu poskytnuta lhůta 7 dnů ode dne doručení výzvy. </w:t>
      </w:r>
    </w:p>
    <w:p w:rsidR="0084291A" w:rsidRPr="005A1F57" w:rsidRDefault="0084291A" w:rsidP="009A1E88">
      <w:pPr>
        <w:spacing w:after="240"/>
        <w:ind w:firstLine="708"/>
        <w:jc w:val="both"/>
        <w:rPr>
          <w:szCs w:val="22"/>
        </w:rPr>
      </w:pPr>
      <w:r w:rsidRPr="005A1F57">
        <w:t xml:space="preserve">Účastník řízení ve stanovené lhůtě </w:t>
      </w:r>
      <w:r w:rsidR="009A1E88" w:rsidRPr="005A1F57">
        <w:t xml:space="preserve">neuplatnil </w:t>
      </w:r>
      <w:r w:rsidR="005A1F57">
        <w:t xml:space="preserve">žádné </w:t>
      </w:r>
      <w:bookmarkStart w:id="0" w:name="_GoBack"/>
      <w:bookmarkEnd w:id="0"/>
      <w:r w:rsidR="009A1E88" w:rsidRPr="005A1F57">
        <w:t>připomínky.</w:t>
      </w:r>
    </w:p>
    <w:p w:rsidR="0084291A" w:rsidRPr="00CC440A" w:rsidRDefault="0084291A" w:rsidP="0084291A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:rsidR="009A1E88" w:rsidRPr="00CC440A" w:rsidRDefault="0084291A" w:rsidP="0084291A">
      <w:pPr>
        <w:spacing w:after="240"/>
        <w:ind w:firstLine="709"/>
        <w:jc w:val="both"/>
        <w:rPr>
          <w:i/>
        </w:rPr>
      </w:pPr>
      <w:r w:rsidRPr="00CC440A">
        <w:rPr>
          <w:i/>
        </w:rPr>
        <w:t xml:space="preserve">Správní orgán zveřejnil návrh rozhodnutí na základě § 130 Zákona a podle Pravidel Českého telekomunikačního úřadu pro vedení konzultací na diskusním místě včetně výzvy k uplatnění připomínek na diskusním místě dne </w:t>
      </w:r>
      <w:r w:rsidR="00CC440A">
        <w:rPr>
          <w:i/>
        </w:rPr>
        <w:t>…..</w:t>
      </w:r>
      <w:r w:rsidR="009A1E88" w:rsidRPr="00CC440A">
        <w:rPr>
          <w:i/>
        </w:rPr>
        <w:t xml:space="preserve"> 2017</w:t>
      </w:r>
      <w:r w:rsidRPr="00CC440A">
        <w:rPr>
          <w:i/>
        </w:rPr>
        <w:t xml:space="preserve">. Připomínky k návrhu rozhodnutí bylo možno uplatnit do </w:t>
      </w:r>
      <w:r w:rsidR="00CC440A">
        <w:rPr>
          <w:i/>
        </w:rPr>
        <w:t>….</w:t>
      </w:r>
      <w:r w:rsidRPr="00CC440A">
        <w:rPr>
          <w:i/>
        </w:rPr>
        <w:t xml:space="preserve"> 201</w:t>
      </w:r>
      <w:r w:rsidR="009A1E88" w:rsidRPr="00CC440A">
        <w:rPr>
          <w:i/>
        </w:rPr>
        <w:t>7</w:t>
      </w:r>
      <w:r w:rsidRPr="00CC440A">
        <w:rPr>
          <w:i/>
        </w:rPr>
        <w:t>.</w:t>
      </w:r>
    </w:p>
    <w:p w:rsidR="0084291A" w:rsidRPr="00CC440A" w:rsidRDefault="009A1E88" w:rsidP="0084291A">
      <w:pPr>
        <w:spacing w:after="240"/>
        <w:ind w:firstLine="709"/>
        <w:jc w:val="both"/>
        <w:rPr>
          <w:i/>
        </w:rPr>
      </w:pPr>
      <w:r w:rsidRPr="00CC440A">
        <w:rPr>
          <w:i/>
        </w:rPr>
        <w:t>V této lhůtě byla/n</w:t>
      </w:r>
      <w:r w:rsidR="0084291A" w:rsidRPr="00CC440A">
        <w:rPr>
          <w:i/>
        </w:rPr>
        <w:t>ebyla uplatněna žádná připomínka</w:t>
      </w:r>
      <w:r w:rsidR="006B1889" w:rsidRPr="00CC440A">
        <w:rPr>
          <w:i/>
        </w:rPr>
        <w:t>.</w:t>
      </w:r>
    </w:p>
    <w:p w:rsidR="0084291A" w:rsidRPr="00CC440A" w:rsidRDefault="0084291A" w:rsidP="0084291A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:rsidR="0084291A" w:rsidRPr="00CC440A" w:rsidRDefault="0084291A" w:rsidP="0084291A">
      <w:pPr>
        <w:spacing w:before="240" w:after="240"/>
        <w:ind w:firstLine="709"/>
        <w:jc w:val="both"/>
        <w:rPr>
          <w:i/>
        </w:rPr>
      </w:pPr>
      <w:r w:rsidRPr="00CC440A">
        <w:rPr>
          <w:i/>
        </w:rPr>
        <w:t>Rozhodnutí bylo konzultováno s Úřadem pro ochranu hospodářské soutěže</w:t>
      </w:r>
      <w:r w:rsidR="00607236" w:rsidRPr="00CC440A">
        <w:rPr>
          <w:i/>
        </w:rPr>
        <w:t>.</w:t>
      </w:r>
      <w:r w:rsidRPr="00CC440A">
        <w:rPr>
          <w:i/>
        </w:rPr>
        <w:t xml:space="preserve"> Předseda Úřadu pro ochranu hospodářské soutěže dopisem ze dne</w:t>
      </w:r>
      <w:r w:rsidR="006C33AE" w:rsidRPr="00CC440A">
        <w:rPr>
          <w:i/>
        </w:rPr>
        <w:t xml:space="preserve"> </w:t>
      </w:r>
      <w:r w:rsidR="00CC440A">
        <w:rPr>
          <w:i/>
        </w:rPr>
        <w:t>…..</w:t>
      </w:r>
      <w:r w:rsidR="009A1E88" w:rsidRPr="00CC440A">
        <w:rPr>
          <w:i/>
        </w:rPr>
        <w:t xml:space="preserve"> 2017</w:t>
      </w:r>
      <w:r w:rsidRPr="00CC440A">
        <w:rPr>
          <w:i/>
        </w:rPr>
        <w:t xml:space="preserve"> sdělil, že k</w:t>
      </w:r>
      <w:r w:rsidR="009A1E88" w:rsidRPr="00CC440A">
        <w:rPr>
          <w:i/>
        </w:rPr>
        <w:t> </w:t>
      </w:r>
      <w:r w:rsidRPr="00CC440A">
        <w:rPr>
          <w:i/>
        </w:rPr>
        <w:t>rozhodnutí</w:t>
      </w:r>
      <w:r w:rsidR="009A1E88" w:rsidRPr="00CC440A">
        <w:rPr>
          <w:i/>
        </w:rPr>
        <w:t xml:space="preserve"> má/</w:t>
      </w:r>
      <w:r w:rsidR="00607236" w:rsidRPr="00CC440A">
        <w:rPr>
          <w:i/>
        </w:rPr>
        <w:t>nemá</w:t>
      </w:r>
      <w:r w:rsidRPr="00CC440A">
        <w:rPr>
          <w:i/>
        </w:rPr>
        <w:t xml:space="preserve"> připomínky.</w:t>
      </w:r>
    </w:p>
    <w:p w:rsidR="005A7DAE" w:rsidRPr="00CC440A" w:rsidRDefault="005A7DAE" w:rsidP="005A7DAE">
      <w:pPr>
        <w:spacing w:after="240"/>
        <w:jc w:val="center"/>
        <w:rPr>
          <w:i/>
        </w:rPr>
      </w:pPr>
      <w:r w:rsidRPr="00CC440A">
        <w:rPr>
          <w:i/>
        </w:rPr>
        <w:t>***</w:t>
      </w:r>
    </w:p>
    <w:p w:rsidR="005A7DAE" w:rsidRPr="00CC440A" w:rsidRDefault="005A7DAE" w:rsidP="0084291A">
      <w:pPr>
        <w:spacing w:before="240" w:after="240"/>
        <w:ind w:firstLine="709"/>
        <w:jc w:val="both"/>
        <w:rPr>
          <w:i/>
        </w:rPr>
      </w:pPr>
      <w:r w:rsidRPr="00CC440A">
        <w:rPr>
          <w:i/>
        </w:rPr>
        <w:t>Správní org</w:t>
      </w:r>
      <w:r w:rsidR="006C33AE" w:rsidRPr="00CC440A">
        <w:rPr>
          <w:i/>
        </w:rPr>
        <w:t>á</w:t>
      </w:r>
      <w:r w:rsidRPr="00CC440A">
        <w:rPr>
          <w:i/>
        </w:rPr>
        <w:t>n dal účastníku řízení možnost, aby se v souladu s § 122 odst. 5 Zákona vyjádřil k podkladům rozhodnutí a navrhl případné dopln</w:t>
      </w:r>
      <w:r w:rsidR="009A1E88" w:rsidRPr="00CC440A">
        <w:rPr>
          <w:i/>
        </w:rPr>
        <w:t>ění. Účastník řízení možnost se</w:t>
      </w:r>
      <w:r w:rsidRPr="00CC440A">
        <w:rPr>
          <w:i/>
        </w:rPr>
        <w:t>známení se s</w:t>
      </w:r>
      <w:r w:rsidR="006C33AE" w:rsidRPr="00CC440A">
        <w:rPr>
          <w:i/>
        </w:rPr>
        <w:t> </w:t>
      </w:r>
      <w:r w:rsidRPr="00CC440A">
        <w:rPr>
          <w:i/>
        </w:rPr>
        <w:t>podklady</w:t>
      </w:r>
      <w:r w:rsidR="006C33AE" w:rsidRPr="00CC440A">
        <w:rPr>
          <w:i/>
        </w:rPr>
        <w:t xml:space="preserve"> a možnost doplnění rozhodnutí</w:t>
      </w:r>
      <w:r w:rsidRPr="00CC440A">
        <w:rPr>
          <w:i/>
        </w:rPr>
        <w:t xml:space="preserve"> ve stanoveném termínu</w:t>
      </w:r>
      <w:r w:rsidR="009A1E88" w:rsidRPr="00CC440A">
        <w:rPr>
          <w:i/>
        </w:rPr>
        <w:t xml:space="preserve"> využil/</w:t>
      </w:r>
      <w:r w:rsidRPr="00CC440A">
        <w:rPr>
          <w:i/>
        </w:rPr>
        <w:t xml:space="preserve"> nevyužil.</w:t>
      </w:r>
    </w:p>
    <w:p w:rsidR="0084291A" w:rsidRPr="00703B8C" w:rsidRDefault="0084291A" w:rsidP="0084291A">
      <w:pPr>
        <w:pStyle w:val="Zkladntextodsazen3"/>
        <w:rPr>
          <w:i/>
        </w:rPr>
      </w:pPr>
    </w:p>
    <w:p w:rsidR="0084291A" w:rsidRPr="00F36307" w:rsidRDefault="0084291A" w:rsidP="0084291A">
      <w:pPr>
        <w:spacing w:after="480"/>
        <w:ind w:firstLine="709"/>
        <w:jc w:val="both"/>
      </w:pPr>
      <w:r w:rsidRPr="00F36307">
        <w:t>Na základě posouzení všech shora uvedených skutečností správní orgán rozhodl</w:t>
      </w:r>
      <w:r w:rsidR="00607236" w:rsidRPr="00F36307">
        <w:t xml:space="preserve"> tak</w:t>
      </w:r>
      <w:r w:rsidRPr="00F36307">
        <w:t>, jak je ve výroku tohoto rozhodnutí uvedeno.</w:t>
      </w:r>
    </w:p>
    <w:p w:rsidR="0084291A" w:rsidRPr="00CF45CE" w:rsidRDefault="0084291A" w:rsidP="0084291A">
      <w:pPr>
        <w:keepNext/>
        <w:spacing w:before="120" w:after="240"/>
        <w:jc w:val="center"/>
        <w:outlineLvl w:val="0"/>
        <w:rPr>
          <w:b/>
        </w:rPr>
      </w:pPr>
      <w:r w:rsidRPr="00CF45CE">
        <w:rPr>
          <w:b/>
        </w:rPr>
        <w:t>Poučení:</w:t>
      </w:r>
    </w:p>
    <w:p w:rsidR="0084291A" w:rsidRPr="00CF45CE" w:rsidRDefault="0084291A" w:rsidP="0084291A">
      <w:pPr>
        <w:spacing w:before="120" w:after="1680"/>
        <w:ind w:firstLine="709"/>
        <w:jc w:val="both"/>
        <w:rPr>
          <w:snapToGrid w:val="0"/>
        </w:rPr>
      </w:pPr>
      <w:r w:rsidRPr="00CF45CE">
        <w:rPr>
          <w:snapToGrid w:val="0"/>
        </w:rPr>
        <w:t>Proti tomuto rozhodnutí není přípustný opravný prostředek.</w:t>
      </w:r>
    </w:p>
    <w:p w:rsidR="0084291A" w:rsidRPr="00CF45CE" w:rsidRDefault="0084291A" w:rsidP="0084291A">
      <w:pPr>
        <w:spacing w:before="120" w:after="120"/>
        <w:ind w:left="4502"/>
        <w:jc w:val="center"/>
      </w:pPr>
      <w:r w:rsidRPr="00CF45CE">
        <w:t>Za Radu Českého telekomunikačního úřadu:</w:t>
      </w:r>
    </w:p>
    <w:p w:rsidR="0084291A" w:rsidRPr="00CF45CE" w:rsidRDefault="0084291A" w:rsidP="0084291A">
      <w:pPr>
        <w:ind w:left="4500"/>
        <w:jc w:val="center"/>
        <w:rPr>
          <w:rFonts w:cs="Arial"/>
          <w:szCs w:val="22"/>
        </w:rPr>
      </w:pPr>
      <w:r>
        <w:rPr>
          <w:rFonts w:cs="Arial"/>
          <w:szCs w:val="22"/>
        </w:rPr>
        <w:t>Ing. Mgr.</w:t>
      </w:r>
      <w:r w:rsidRPr="00CF45CE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Jaromír Novák</w:t>
      </w:r>
    </w:p>
    <w:p w:rsidR="0084291A" w:rsidRPr="00CF45CE" w:rsidRDefault="0084291A" w:rsidP="0084291A">
      <w:pPr>
        <w:ind w:left="4500"/>
        <w:jc w:val="center"/>
        <w:rPr>
          <w:rFonts w:cs="Arial"/>
          <w:szCs w:val="22"/>
        </w:rPr>
      </w:pPr>
      <w:r w:rsidRPr="00CF45CE">
        <w:rPr>
          <w:rFonts w:cs="Arial"/>
          <w:szCs w:val="22"/>
        </w:rPr>
        <w:t>předseda Rady</w:t>
      </w:r>
    </w:p>
    <w:p w:rsidR="0084291A" w:rsidRPr="00BF0051" w:rsidRDefault="0084291A" w:rsidP="0084291A">
      <w:pPr>
        <w:ind w:left="4500"/>
        <w:jc w:val="center"/>
      </w:pPr>
      <w:r w:rsidRPr="00CF45CE">
        <w:rPr>
          <w:rFonts w:cs="Arial"/>
          <w:szCs w:val="22"/>
        </w:rPr>
        <w:t>Českého telekomunikačního úřadu</w:t>
      </w:r>
    </w:p>
    <w:p w:rsidR="007E6E39" w:rsidRDefault="00123D34">
      <w:r>
        <w:t xml:space="preserve"> </w:t>
      </w:r>
    </w:p>
    <w:sectPr w:rsidR="007E6E39" w:rsidSect="00F70684">
      <w:footerReference w:type="default" r:id="rId9"/>
      <w:pgSz w:w="11906" w:h="16838" w:code="9"/>
      <w:pgMar w:top="1412" w:right="1412" w:bottom="1412" w:left="14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C6" w:rsidRDefault="005A25C6" w:rsidP="0084291A">
      <w:r>
        <w:separator/>
      </w:r>
    </w:p>
  </w:endnote>
  <w:endnote w:type="continuationSeparator" w:id="0">
    <w:p w:rsidR="005A25C6" w:rsidRDefault="005A25C6" w:rsidP="0084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5C6" w:rsidRPr="003D6C1D" w:rsidRDefault="005A25C6">
    <w:pPr>
      <w:pStyle w:val="Zpat"/>
      <w:rPr>
        <w:sz w:val="20"/>
      </w:rPr>
    </w:pPr>
    <w:r>
      <w:rPr>
        <w:rStyle w:val="slostrnky"/>
        <w:sz w:val="20"/>
      </w:rPr>
      <w:t>IČO: 70106975</w:t>
    </w:r>
    <w:r w:rsidR="0095514A">
      <w:rPr>
        <w:rStyle w:val="slostrnky"/>
        <w:sz w:val="20"/>
      </w:rPr>
      <w:t xml:space="preserve"> </w:t>
    </w: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5A1F57">
      <w:rPr>
        <w:rStyle w:val="slostrnky"/>
        <w:noProof/>
      </w:rPr>
      <w:t>5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5A1F57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C6" w:rsidRDefault="005A25C6" w:rsidP="0084291A">
      <w:r>
        <w:separator/>
      </w:r>
    </w:p>
  </w:footnote>
  <w:footnote w:type="continuationSeparator" w:id="0">
    <w:p w:rsidR="005A25C6" w:rsidRDefault="005A25C6" w:rsidP="0084291A">
      <w:r>
        <w:continuationSeparator/>
      </w:r>
    </w:p>
  </w:footnote>
  <w:footnote w:id="1">
    <w:p w:rsidR="005A25C6" w:rsidRPr="00E13629" w:rsidRDefault="005A25C6" w:rsidP="0084291A">
      <w:pPr>
        <w:pStyle w:val="Textpoznpodarou"/>
        <w:ind w:left="142" w:hanging="142"/>
        <w:rPr>
          <w:sz w:val="18"/>
          <w:szCs w:val="18"/>
        </w:rPr>
      </w:pPr>
      <w:r w:rsidRPr="00E13629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8F3F27">
        <w:rPr>
          <w:sz w:val="18"/>
          <w:szCs w:val="18"/>
        </w:rPr>
        <w:t>Nařízení vlády č. 109/2008,</w:t>
      </w:r>
      <w:r w:rsidRPr="00623D14">
        <w:rPr>
          <w:sz w:val="18"/>
          <w:szCs w:val="18"/>
        </w:rPr>
        <w:t xml:space="preserve"> o podmínkách poskytování zvláštních cen veřejně dostupné telefonní služby</w:t>
      </w:r>
      <w:r>
        <w:rPr>
          <w:sz w:val="18"/>
          <w:szCs w:val="18"/>
        </w:rPr>
        <w:t>, ve znění pozdějších předpisů</w:t>
      </w:r>
      <w:r w:rsidRPr="005E0CFF">
        <w:rPr>
          <w:sz w:val="18"/>
          <w:szCs w:val="18"/>
        </w:rPr>
        <w:t>.</w:t>
      </w:r>
    </w:p>
  </w:footnote>
  <w:footnote w:id="2">
    <w:p w:rsidR="005A25C6" w:rsidRDefault="005A25C6" w:rsidP="00F70684">
      <w:pPr>
        <w:pStyle w:val="Textpoznpodarou"/>
        <w:suppressLineNumbers/>
        <w:ind w:left="142" w:hanging="142"/>
      </w:pPr>
      <w:r w:rsidRPr="003E0F16">
        <w:rPr>
          <w:rStyle w:val="Znakapoznpodarou"/>
          <w:sz w:val="18"/>
          <w:szCs w:val="18"/>
        </w:rPr>
        <w:footnoteRef/>
      </w:r>
      <w:r w:rsidRPr="003E0F16">
        <w:rPr>
          <w:sz w:val="18"/>
          <w:szCs w:val="18"/>
        </w:rPr>
        <w:t xml:space="preserve">) § 5 odst. </w:t>
      </w:r>
      <w:smartTag w:uri="urn:schemas-microsoft-com:office:smarttags" w:element="metricconverter">
        <w:smartTagPr>
          <w:attr w:name="ProductID" w:val="5 a"/>
        </w:smartTagPr>
        <w:r w:rsidRPr="003E0F16">
          <w:rPr>
            <w:sz w:val="18"/>
            <w:szCs w:val="18"/>
          </w:rPr>
          <w:t>5 a</w:t>
        </w:r>
      </w:smartTag>
      <w:r w:rsidRPr="003E0F16">
        <w:rPr>
          <w:sz w:val="18"/>
          <w:szCs w:val="18"/>
        </w:rPr>
        <w:t xml:space="preserve"> 6 zákona č. 101/2000 Sb., o ochraně osobních údajů a o změně některých zákonů</w:t>
      </w:r>
      <w:r>
        <w:rPr>
          <w:sz w:val="18"/>
          <w:szCs w:val="18"/>
        </w:rPr>
        <w:t>, ve znění pozdějších předpisů.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F4985"/>
    <w:multiLevelType w:val="hybridMultilevel"/>
    <w:tmpl w:val="4E162ED4"/>
    <w:lvl w:ilvl="0" w:tplc="C430F6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1A"/>
    <w:rsid w:val="00064E11"/>
    <w:rsid w:val="000917C0"/>
    <w:rsid w:val="00120410"/>
    <w:rsid w:val="00123D34"/>
    <w:rsid w:val="0013655E"/>
    <w:rsid w:val="00152437"/>
    <w:rsid w:val="001724F6"/>
    <w:rsid w:val="001818AC"/>
    <w:rsid w:val="001B51CC"/>
    <w:rsid w:val="001C6669"/>
    <w:rsid w:val="001F219C"/>
    <w:rsid w:val="00222569"/>
    <w:rsid w:val="0024533C"/>
    <w:rsid w:val="00272EC1"/>
    <w:rsid w:val="00296F8B"/>
    <w:rsid w:val="002D7598"/>
    <w:rsid w:val="00303123"/>
    <w:rsid w:val="003060B8"/>
    <w:rsid w:val="0036658B"/>
    <w:rsid w:val="00380B1C"/>
    <w:rsid w:val="003D0C20"/>
    <w:rsid w:val="003D6C1D"/>
    <w:rsid w:val="00470E91"/>
    <w:rsid w:val="00484868"/>
    <w:rsid w:val="004C1CCB"/>
    <w:rsid w:val="004D1E27"/>
    <w:rsid w:val="004F0121"/>
    <w:rsid w:val="004F15EA"/>
    <w:rsid w:val="00500707"/>
    <w:rsid w:val="0050115B"/>
    <w:rsid w:val="00507CA3"/>
    <w:rsid w:val="005A1F57"/>
    <w:rsid w:val="005A25C6"/>
    <w:rsid w:val="005A7DAE"/>
    <w:rsid w:val="005B4BFE"/>
    <w:rsid w:val="00607236"/>
    <w:rsid w:val="00612F9A"/>
    <w:rsid w:val="006156F6"/>
    <w:rsid w:val="00626598"/>
    <w:rsid w:val="00631C51"/>
    <w:rsid w:val="0066263C"/>
    <w:rsid w:val="0067628C"/>
    <w:rsid w:val="00677698"/>
    <w:rsid w:val="00685F12"/>
    <w:rsid w:val="00691BD4"/>
    <w:rsid w:val="006B1889"/>
    <w:rsid w:val="006C33AE"/>
    <w:rsid w:val="006D03B4"/>
    <w:rsid w:val="00714A96"/>
    <w:rsid w:val="00750A78"/>
    <w:rsid w:val="00752ABB"/>
    <w:rsid w:val="007747EF"/>
    <w:rsid w:val="007E6E39"/>
    <w:rsid w:val="00803FD8"/>
    <w:rsid w:val="0084291A"/>
    <w:rsid w:val="008439FC"/>
    <w:rsid w:val="00886D7E"/>
    <w:rsid w:val="009147B8"/>
    <w:rsid w:val="00921A42"/>
    <w:rsid w:val="00927872"/>
    <w:rsid w:val="00930BE1"/>
    <w:rsid w:val="0095514A"/>
    <w:rsid w:val="00996B6E"/>
    <w:rsid w:val="009A1E88"/>
    <w:rsid w:val="009A7F5B"/>
    <w:rsid w:val="009D59A0"/>
    <w:rsid w:val="00A479F4"/>
    <w:rsid w:val="00A86019"/>
    <w:rsid w:val="00AA7F86"/>
    <w:rsid w:val="00B20038"/>
    <w:rsid w:val="00B6641C"/>
    <w:rsid w:val="00B705B0"/>
    <w:rsid w:val="00B913D6"/>
    <w:rsid w:val="00BC04F9"/>
    <w:rsid w:val="00BC0E1C"/>
    <w:rsid w:val="00C1010E"/>
    <w:rsid w:val="00C11FF4"/>
    <w:rsid w:val="00C404E2"/>
    <w:rsid w:val="00C73A37"/>
    <w:rsid w:val="00C866D8"/>
    <w:rsid w:val="00CA0B41"/>
    <w:rsid w:val="00CC440A"/>
    <w:rsid w:val="00CF3B6E"/>
    <w:rsid w:val="00D12A1B"/>
    <w:rsid w:val="00D162EF"/>
    <w:rsid w:val="00E01CF6"/>
    <w:rsid w:val="00E04178"/>
    <w:rsid w:val="00E92E46"/>
    <w:rsid w:val="00F01323"/>
    <w:rsid w:val="00F15FAF"/>
    <w:rsid w:val="00F24F00"/>
    <w:rsid w:val="00F36307"/>
    <w:rsid w:val="00F7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F412D"/>
  <w15:chartTrackingRefBased/>
  <w15:docId w15:val="{13A66B2A-43D4-4CDC-95CC-5A80E24C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291A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84291A"/>
    <w:pPr>
      <w:ind w:firstLine="426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84291A"/>
    <w:rPr>
      <w:rFonts w:ascii="Arial" w:eastAsia="Times New Roman" w:hAnsi="Arial" w:cs="Times New Roman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84291A"/>
    <w:pPr>
      <w:spacing w:before="120"/>
      <w:ind w:left="567" w:hanging="567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84291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842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4291A"/>
    <w:rPr>
      <w:rFonts w:ascii="Arial" w:eastAsia="Times New Roman" w:hAnsi="Arial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84291A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84291A"/>
    <w:rPr>
      <w:rFonts w:ascii="Arial" w:eastAsia="Times New Roman" w:hAnsi="Arial" w:cs="Times New Roman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semiHidden/>
    <w:rsid w:val="0084291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4291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84291A"/>
    <w:rPr>
      <w:vertAlign w:val="superscript"/>
    </w:rPr>
  </w:style>
  <w:style w:type="character" w:styleId="slostrnky">
    <w:name w:val="page number"/>
    <w:basedOn w:val="Standardnpsmoodstavce"/>
    <w:rsid w:val="0084291A"/>
  </w:style>
  <w:style w:type="character" w:styleId="Hypertextovodkaz">
    <w:name w:val="Hyperlink"/>
    <w:rsid w:val="0084291A"/>
    <w:rPr>
      <w:color w:val="0563C1"/>
      <w:u w:val="single"/>
    </w:rPr>
  </w:style>
  <w:style w:type="character" w:styleId="slodku">
    <w:name w:val="line number"/>
    <w:basedOn w:val="Standardnpsmoodstavce"/>
    <w:uiPriority w:val="99"/>
    <w:semiHidden/>
    <w:unhideWhenUsed/>
    <w:rsid w:val="0084291A"/>
  </w:style>
  <w:style w:type="paragraph" w:styleId="Zhlav">
    <w:name w:val="header"/>
    <w:basedOn w:val="Normln"/>
    <w:link w:val="ZhlavChar"/>
    <w:uiPriority w:val="99"/>
    <w:unhideWhenUsed/>
    <w:rsid w:val="007E6E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6E39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0E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E91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07C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7CA3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7CA3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7C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7CA3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32B34-3AEB-4366-880D-D3B9542C5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9B81CB37</Template>
  <TotalTime>0</TotalTime>
  <Pages>5</Pages>
  <Words>1752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POPELÁŘ Kamil</dc:creator>
  <cp:keywords/>
  <dc:description/>
  <cp:lastModifiedBy>NOVÁKOVÁ Jana</cp:lastModifiedBy>
  <cp:revision>2</cp:revision>
  <cp:lastPrinted>2014-06-03T09:21:00Z</cp:lastPrinted>
  <dcterms:created xsi:type="dcterms:W3CDTF">2017-03-13T08:44:00Z</dcterms:created>
  <dcterms:modified xsi:type="dcterms:W3CDTF">2017-03-13T08:44:00Z</dcterms:modified>
</cp:coreProperties>
</file>