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F7E1" w14:textId="77777777" w:rsidR="00507FD8" w:rsidRPr="00E6618D" w:rsidRDefault="00507FD8" w:rsidP="00507FD8">
      <w:pPr>
        <w:pStyle w:val="Nadpis4"/>
        <w:spacing w:before="240"/>
        <w:jc w:val="center"/>
        <w:rPr>
          <w:rFonts w:ascii="Arial" w:hAnsi="Arial" w:cs="Arial"/>
          <w:sz w:val="32"/>
          <w:szCs w:val="32"/>
        </w:rPr>
      </w:pPr>
      <w:r w:rsidRPr="00E6618D">
        <w:rPr>
          <w:rFonts w:ascii="Arial" w:hAnsi="Arial" w:cs="Arial"/>
          <w:sz w:val="32"/>
          <w:szCs w:val="32"/>
        </w:rPr>
        <w:t>Formulář pro uplatnění připomínek, stanovisek a názorů</w:t>
      </w:r>
    </w:p>
    <w:p w14:paraId="538CF7E2" w14:textId="77777777" w:rsidR="00507FD8" w:rsidRDefault="00507FD8" w:rsidP="00507FD8">
      <w:pPr>
        <w:rPr>
          <w:b/>
        </w:rPr>
      </w:pPr>
    </w:p>
    <w:p w14:paraId="538CF7E3" w14:textId="77777777" w:rsidR="00507FD8" w:rsidRDefault="00507FD8" w:rsidP="00507FD8">
      <w:pPr>
        <w:rPr>
          <w:b/>
        </w:rPr>
      </w:pPr>
    </w:p>
    <w:p w14:paraId="538CF7E4" w14:textId="0D4AECA1" w:rsidR="00507FD8" w:rsidRPr="007C4F79" w:rsidRDefault="00507FD8" w:rsidP="005B30B9">
      <w:pPr>
        <w:jc w:val="both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NÁZEV </w:t>
      </w:r>
      <w:r w:rsidRPr="00E6618D">
        <w:rPr>
          <w:rFonts w:ascii="Arial" w:hAnsi="Arial" w:cs="Arial"/>
          <w:b/>
          <w:caps/>
          <w:sz w:val="22"/>
          <w:szCs w:val="22"/>
        </w:rPr>
        <w:t>návrhu opatření</w:t>
      </w:r>
      <w:r w:rsidRPr="00E6618D">
        <w:rPr>
          <w:rFonts w:ascii="Arial" w:hAnsi="Arial" w:cs="Arial"/>
          <w:b/>
          <w:sz w:val="22"/>
          <w:szCs w:val="22"/>
        </w:rPr>
        <w:t xml:space="preserve"> KE KONZULTACI:</w:t>
      </w:r>
      <w:r w:rsidR="007C4F79" w:rsidRPr="007C4F79">
        <w:t xml:space="preserve"> </w:t>
      </w:r>
      <w:r w:rsidR="007C4F79" w:rsidRPr="007C4F79">
        <w:rPr>
          <w:rFonts w:ascii="Arial" w:hAnsi="Arial" w:cs="Arial"/>
          <w:sz w:val="22"/>
          <w:szCs w:val="22"/>
        </w:rPr>
        <w:t>Záměr uložit podle § 38 odst. 3 Zákona v rámci univerzální služby povinnost</w:t>
      </w:r>
    </w:p>
    <w:p w14:paraId="538CF7E5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  <w:u w:val="single"/>
        </w:rPr>
      </w:pPr>
    </w:p>
    <w:p w14:paraId="538CF7E7" w14:textId="34DA26F9" w:rsidR="00AA73AF" w:rsidRDefault="00AA73AF" w:rsidP="00507FD8">
      <w:pPr>
        <w:rPr>
          <w:rFonts w:ascii="Arial" w:hAnsi="Arial" w:cs="Arial"/>
          <w:b/>
          <w:sz w:val="22"/>
          <w:szCs w:val="22"/>
        </w:rPr>
      </w:pPr>
      <w:r w:rsidRPr="0002076A">
        <w:rPr>
          <w:rFonts w:ascii="Arial" w:hAnsi="Arial" w:cs="Arial"/>
          <w:b/>
          <w:sz w:val="22"/>
          <w:szCs w:val="22"/>
        </w:rPr>
        <w:t>Čj.:</w:t>
      </w:r>
      <w:r w:rsidR="005B30B9" w:rsidRPr="005B30B9">
        <w:t xml:space="preserve"> </w:t>
      </w:r>
      <w:r w:rsidR="005B30B9" w:rsidRPr="005B30B9">
        <w:rPr>
          <w:rFonts w:ascii="Arial" w:hAnsi="Arial" w:cs="Arial"/>
          <w:sz w:val="22"/>
          <w:szCs w:val="22"/>
        </w:rPr>
        <w:t>ČTÚ-44 856/2019-610</w:t>
      </w:r>
      <w:r w:rsidR="005B30B9" w:rsidRPr="005B30B9">
        <w:rPr>
          <w:rFonts w:ascii="Arial" w:hAnsi="Arial" w:cs="Arial"/>
          <w:sz w:val="22"/>
          <w:szCs w:val="22"/>
        </w:rPr>
        <w:cr/>
      </w:r>
    </w:p>
    <w:p w14:paraId="538CF7E8" w14:textId="51AD5DC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IDENTIFIKAČNÍ ÚDAJE DOTČENÉHO SUBJEKTU:</w:t>
      </w:r>
    </w:p>
    <w:p w14:paraId="538CF7E9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38CF7EA" w14:textId="1149A7AA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Obchodní firma / název / jméno a příjmení:</w:t>
      </w:r>
      <w:r w:rsidR="005B30B9">
        <w:rPr>
          <w:rFonts w:ascii="Arial" w:hAnsi="Arial" w:cs="Arial"/>
          <w:b/>
          <w:sz w:val="22"/>
          <w:szCs w:val="22"/>
        </w:rPr>
        <w:t xml:space="preserve"> </w:t>
      </w:r>
      <w:r w:rsidR="005B30B9" w:rsidRPr="005B30B9">
        <w:rPr>
          <w:rFonts w:ascii="Arial" w:hAnsi="Arial" w:cs="Arial"/>
          <w:sz w:val="22"/>
          <w:szCs w:val="22"/>
        </w:rPr>
        <w:t>O2 Czech Republic a.s.</w:t>
      </w:r>
    </w:p>
    <w:p w14:paraId="538CF7EB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38CF7EC" w14:textId="7D63703C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IČ</w:t>
      </w:r>
      <w:r w:rsidR="00AB0CD0">
        <w:rPr>
          <w:rFonts w:ascii="Arial" w:hAnsi="Arial" w:cs="Arial"/>
          <w:b/>
          <w:sz w:val="22"/>
          <w:szCs w:val="22"/>
        </w:rPr>
        <w:t>O</w:t>
      </w:r>
      <w:r w:rsidRPr="00E6618D">
        <w:rPr>
          <w:rFonts w:ascii="Arial" w:hAnsi="Arial" w:cs="Arial"/>
          <w:b/>
          <w:sz w:val="22"/>
          <w:szCs w:val="22"/>
        </w:rPr>
        <w:t xml:space="preserve"> (bylo-li přiděleno):</w:t>
      </w:r>
      <w:r w:rsidR="005B30B9">
        <w:rPr>
          <w:rFonts w:ascii="Arial" w:hAnsi="Arial" w:cs="Arial"/>
          <w:b/>
          <w:sz w:val="22"/>
          <w:szCs w:val="22"/>
        </w:rPr>
        <w:t xml:space="preserve"> </w:t>
      </w:r>
      <w:r w:rsidR="00696B74" w:rsidRPr="00696B74">
        <w:rPr>
          <w:rFonts w:ascii="Arial" w:hAnsi="Arial" w:cs="Arial"/>
          <w:sz w:val="22"/>
          <w:szCs w:val="22"/>
        </w:rPr>
        <w:t>60193336</w:t>
      </w:r>
    </w:p>
    <w:p w14:paraId="538CF7ED" w14:textId="77777777" w:rsidR="00507FD8" w:rsidRPr="00E6618D" w:rsidRDefault="00507FD8" w:rsidP="00507FD8">
      <w:pPr>
        <w:rPr>
          <w:rFonts w:ascii="Arial" w:hAnsi="Arial" w:cs="Arial"/>
          <w:b/>
          <w:sz w:val="22"/>
          <w:szCs w:val="22"/>
        </w:rPr>
      </w:pPr>
    </w:p>
    <w:p w14:paraId="538CF7EE" w14:textId="1B03A2EE" w:rsidR="00507FD8" w:rsidRPr="00AE71CA" w:rsidRDefault="00507FD8" w:rsidP="00AE71CA">
      <w:pPr>
        <w:jc w:val="both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Kontaktní osoba (vč. telefonního čísla a adresy elektronické pošty):</w:t>
      </w:r>
      <w:r w:rsidR="00696B74">
        <w:rPr>
          <w:rFonts w:ascii="Arial" w:hAnsi="Arial" w:cs="Arial"/>
          <w:b/>
          <w:sz w:val="22"/>
          <w:szCs w:val="22"/>
        </w:rPr>
        <w:t xml:space="preserve"> </w:t>
      </w:r>
      <w:r w:rsidR="005B294A">
        <w:rPr>
          <w:rFonts w:ascii="Arial" w:hAnsi="Arial" w:cs="Arial"/>
          <w:sz w:val="22"/>
          <w:szCs w:val="22"/>
        </w:rPr>
        <w:t>Miloš Koděra</w:t>
      </w:r>
      <w:r w:rsidR="00696B74" w:rsidRPr="00AE71CA">
        <w:rPr>
          <w:rFonts w:ascii="Arial" w:hAnsi="Arial" w:cs="Arial"/>
          <w:sz w:val="22"/>
          <w:szCs w:val="22"/>
        </w:rPr>
        <w:t>, 271</w:t>
      </w:r>
      <w:r w:rsidR="00AE71CA">
        <w:rPr>
          <w:rFonts w:ascii="Arial" w:hAnsi="Arial" w:cs="Arial"/>
          <w:sz w:val="22"/>
          <w:szCs w:val="22"/>
        </w:rPr>
        <w:t> </w:t>
      </w:r>
      <w:r w:rsidR="00696B74" w:rsidRPr="00AE71CA">
        <w:rPr>
          <w:rFonts w:ascii="Arial" w:hAnsi="Arial" w:cs="Arial"/>
          <w:sz w:val="22"/>
          <w:szCs w:val="22"/>
        </w:rPr>
        <w:t>46</w:t>
      </w:r>
      <w:r w:rsidR="005B294A">
        <w:rPr>
          <w:rFonts w:ascii="Arial" w:hAnsi="Arial" w:cs="Arial"/>
          <w:sz w:val="22"/>
          <w:szCs w:val="22"/>
        </w:rPr>
        <w:t>4</w:t>
      </w:r>
      <w:r w:rsidR="00AE71CA">
        <w:rPr>
          <w:rFonts w:ascii="Arial" w:hAnsi="Arial" w:cs="Arial"/>
          <w:sz w:val="22"/>
          <w:szCs w:val="22"/>
        </w:rPr>
        <w:t> </w:t>
      </w:r>
      <w:r w:rsidR="005B294A">
        <w:rPr>
          <w:rFonts w:ascii="Arial" w:hAnsi="Arial" w:cs="Arial"/>
          <w:sz w:val="22"/>
          <w:szCs w:val="22"/>
        </w:rPr>
        <w:t>631</w:t>
      </w:r>
      <w:r w:rsidR="00AE71CA" w:rsidRPr="00AE71CA">
        <w:rPr>
          <w:rFonts w:ascii="Arial" w:hAnsi="Arial" w:cs="Arial"/>
          <w:sz w:val="22"/>
          <w:szCs w:val="22"/>
        </w:rPr>
        <w:t xml:space="preserve">, </w:t>
      </w:r>
      <w:r w:rsidR="005B294A">
        <w:rPr>
          <w:rFonts w:ascii="Arial" w:hAnsi="Arial" w:cs="Arial"/>
          <w:sz w:val="22"/>
          <w:szCs w:val="22"/>
        </w:rPr>
        <w:t>milos</w:t>
      </w:r>
      <w:r w:rsidR="00AE71CA" w:rsidRPr="00AE71CA">
        <w:rPr>
          <w:rFonts w:ascii="Arial" w:hAnsi="Arial" w:cs="Arial"/>
          <w:sz w:val="22"/>
          <w:szCs w:val="22"/>
        </w:rPr>
        <w:t>.</w:t>
      </w:r>
      <w:r w:rsidR="005B294A">
        <w:rPr>
          <w:rFonts w:ascii="Arial" w:hAnsi="Arial" w:cs="Arial"/>
          <w:sz w:val="22"/>
          <w:szCs w:val="22"/>
        </w:rPr>
        <w:t>kodera</w:t>
      </w:r>
      <w:r w:rsidR="00AE71CA" w:rsidRPr="00AE71CA">
        <w:rPr>
          <w:rFonts w:ascii="Arial" w:hAnsi="Arial" w:cs="Arial"/>
          <w:sz w:val="22"/>
          <w:szCs w:val="22"/>
        </w:rPr>
        <w:t>@o2.cz</w:t>
      </w:r>
    </w:p>
    <w:p w14:paraId="538CF7EF" w14:textId="77777777" w:rsidR="004E04B6" w:rsidRDefault="004E04B6" w:rsidP="00507FD8">
      <w:pPr>
        <w:rPr>
          <w:rFonts w:ascii="Arial" w:hAnsi="Arial" w:cs="Arial"/>
          <w:b/>
          <w:sz w:val="22"/>
          <w:szCs w:val="22"/>
        </w:rPr>
      </w:pPr>
    </w:p>
    <w:p w14:paraId="538CF7F0" w14:textId="77777777" w:rsidR="002721B1" w:rsidRPr="00E6618D" w:rsidRDefault="002721B1" w:rsidP="00507FD8">
      <w:pPr>
        <w:rPr>
          <w:rFonts w:ascii="Arial" w:hAnsi="Arial" w:cs="Arial"/>
          <w:b/>
          <w:sz w:val="22"/>
          <w:szCs w:val="22"/>
        </w:rPr>
      </w:pPr>
    </w:p>
    <w:p w14:paraId="538CF7F1" w14:textId="77777777" w:rsidR="00507FD8" w:rsidRPr="00E6618D" w:rsidRDefault="00507FD8" w:rsidP="00E6618D">
      <w:pPr>
        <w:pStyle w:val="Nadpis5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DŮVĚRNOST POSKYTNUTÝCH INFORMACÍ:</w:t>
      </w:r>
    </w:p>
    <w:p w14:paraId="538CF7F2" w14:textId="77777777" w:rsidR="00050E29" w:rsidRDefault="00050E29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07FD8" w:rsidRPr="00BC6BF8">
        <w:rPr>
          <w:rFonts w:ascii="Arial" w:hAnsi="Arial" w:cs="Arial"/>
          <w:sz w:val="22"/>
          <w:szCs w:val="22"/>
        </w:rPr>
        <w:t>Český telekomunikační úřad bude považovat zde poskytnuté informace za důvěrné, pouze pokud je dotčený subjekt označí jako důvěrné nebo jako obchodní tajemství.</w:t>
      </w:r>
    </w:p>
    <w:p w14:paraId="538CF7F3" w14:textId="77777777" w:rsidR="00507FD8" w:rsidRPr="00E6618D" w:rsidRDefault="00507FD8" w:rsidP="00E6618D">
      <w:pPr>
        <w:pStyle w:val="Zkladntext"/>
        <w:tabs>
          <w:tab w:val="left" w:pos="54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ab/>
        <w:t>Český telekomunikační úřad si vyhrazuje právo použít poskytnuté údaje, s výjimkou údajů označených jako důvěrné nebo jako obchodní tajemství, a tyto údaje též uveřejnit podle Pravidel Českého telekomunikačního úřadu pro vedení konzultací na diskusním místě.</w:t>
      </w:r>
    </w:p>
    <w:p w14:paraId="538CF7F4" w14:textId="77777777" w:rsidR="00151122" w:rsidRDefault="001F587B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dotčený subjekt označí</w:t>
      </w:r>
      <w:r w:rsidRPr="00BC6B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připomínku, popřípadě její část, za důvěrnou</w:t>
      </w:r>
      <w:r w:rsidRPr="00BC6BF8">
        <w:rPr>
          <w:rFonts w:ascii="Arial" w:hAnsi="Arial" w:cs="Arial"/>
          <w:sz w:val="22"/>
          <w:szCs w:val="22"/>
        </w:rPr>
        <w:t xml:space="preserve"> nebo jako obchodní tajemství</w:t>
      </w:r>
      <w:r>
        <w:rPr>
          <w:rFonts w:ascii="Arial" w:hAnsi="Arial" w:cs="Arial"/>
          <w:sz w:val="22"/>
          <w:szCs w:val="22"/>
        </w:rPr>
        <w:t xml:space="preserve">, pak taková připomínka nebude </w:t>
      </w:r>
      <w:r w:rsidR="00151122">
        <w:rPr>
          <w:rFonts w:ascii="Arial" w:hAnsi="Arial" w:cs="Arial"/>
          <w:sz w:val="22"/>
          <w:szCs w:val="22"/>
        </w:rPr>
        <w:t>uveřejněna na diskusním místě. Obdobně se postupuje i v případě stanovisek a názorů.</w:t>
      </w:r>
    </w:p>
    <w:p w14:paraId="538CF7F5" w14:textId="77777777" w:rsidR="001F587B" w:rsidRPr="00BD272D" w:rsidRDefault="00151122" w:rsidP="001F587B">
      <w:pPr>
        <w:pStyle w:val="Zkladntext"/>
        <w:spacing w:before="120"/>
        <w:ind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Připomínky, které nebudou uveřejněny </w:t>
      </w:r>
      <w:r w:rsidR="00050E29">
        <w:rPr>
          <w:rFonts w:ascii="Arial" w:hAnsi="Arial" w:cs="Arial"/>
          <w:sz w:val="22"/>
          <w:szCs w:val="22"/>
        </w:rPr>
        <w:t>na diskusním místě</w:t>
      </w:r>
      <w:r w:rsidR="00D055DC">
        <w:rPr>
          <w:rFonts w:ascii="Arial" w:hAnsi="Arial" w:cs="Arial"/>
          <w:sz w:val="22"/>
          <w:szCs w:val="22"/>
        </w:rPr>
        <w:t>,</w:t>
      </w:r>
      <w:r w:rsidR="00050E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</w:t>
      </w:r>
      <w:r w:rsidR="001F587B" w:rsidRPr="00BC6BF8">
        <w:rPr>
          <w:rFonts w:ascii="Arial" w:hAnsi="Arial" w:cs="Arial"/>
          <w:sz w:val="22"/>
          <w:szCs w:val="22"/>
        </w:rPr>
        <w:t>podle čl.</w:t>
      </w:r>
      <w:r w:rsidR="001F587B">
        <w:rPr>
          <w:rFonts w:ascii="Arial" w:hAnsi="Arial" w:cs="Arial"/>
          <w:sz w:val="22"/>
          <w:szCs w:val="22"/>
        </w:rPr>
        <w:t> 9 odst. 3 Pravidel</w:t>
      </w:r>
      <w:r w:rsidR="001F587B" w:rsidRPr="002721B1">
        <w:rPr>
          <w:rFonts w:ascii="Arial" w:hAnsi="Arial" w:cs="Arial"/>
          <w:b/>
          <w:sz w:val="22"/>
          <w:szCs w:val="22"/>
        </w:rPr>
        <w:t xml:space="preserve"> </w:t>
      </w:r>
      <w:r w:rsidR="001F587B" w:rsidRPr="002721B1">
        <w:rPr>
          <w:rFonts w:ascii="Arial" w:hAnsi="Arial" w:cs="Arial"/>
          <w:sz w:val="22"/>
          <w:szCs w:val="22"/>
        </w:rPr>
        <w:t>Českého telekomunikačního úřadu pro vedení konzultací na diskusním místě</w:t>
      </w:r>
      <w:r w:rsidR="00050E29">
        <w:rPr>
          <w:rFonts w:ascii="Arial" w:hAnsi="Arial" w:cs="Arial"/>
          <w:sz w:val="22"/>
          <w:szCs w:val="22"/>
        </w:rPr>
        <w:t xml:space="preserve"> </w:t>
      </w:r>
      <w:r w:rsidR="006F1D78">
        <w:rPr>
          <w:rFonts w:ascii="Arial" w:hAnsi="Arial" w:cs="Arial"/>
          <w:sz w:val="22"/>
          <w:szCs w:val="22"/>
        </w:rPr>
        <w:t>nevypořádávají</w:t>
      </w:r>
      <w:r w:rsidR="004752E6">
        <w:rPr>
          <w:rFonts w:ascii="Arial" w:hAnsi="Arial" w:cs="Arial"/>
          <w:sz w:val="22"/>
          <w:szCs w:val="22"/>
        </w:rPr>
        <w:t>.</w:t>
      </w:r>
    </w:p>
    <w:p w14:paraId="538CF7F6" w14:textId="77777777" w:rsidR="00507FD8" w:rsidRPr="00E6618D" w:rsidRDefault="00507FD8" w:rsidP="00507FD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538CF7F7" w14:textId="77777777" w:rsidR="003E521A" w:rsidRDefault="003E521A" w:rsidP="003E521A">
      <w:pPr>
        <w:ind w:left="357" w:hanging="357"/>
        <w:jc w:val="both"/>
        <w:rPr>
          <w:rFonts w:ascii="Arial" w:hAnsi="Arial" w:cs="Arial"/>
          <w:b/>
          <w:sz w:val="22"/>
          <w:szCs w:val="22"/>
        </w:rPr>
      </w:pPr>
    </w:p>
    <w:p w14:paraId="5833E181" w14:textId="763B3359" w:rsidR="0015520D" w:rsidRDefault="0011240E" w:rsidP="0011240E">
      <w:pPr>
        <w:numPr>
          <w:ilvl w:val="0"/>
          <w:numId w:val="41"/>
        </w:numPr>
        <w:spacing w:before="3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15520D">
        <w:rPr>
          <w:rFonts w:ascii="Arial" w:hAnsi="Arial" w:cs="Arial"/>
          <w:b/>
          <w:sz w:val="22"/>
          <w:szCs w:val="22"/>
        </w:rPr>
        <w:t>OBECNÉ PŘIPOMÍNKY K NÁVRHU OPATŘENÍ:</w:t>
      </w:r>
    </w:p>
    <w:p w14:paraId="3CA7D63E" w14:textId="4BCAB65A" w:rsidR="0015520D" w:rsidRDefault="0015520D" w:rsidP="007C20DF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O2 Czech Republic a.s. (dále jen „společnost O2“) </w:t>
      </w:r>
      <w:r w:rsidR="00C514FB">
        <w:rPr>
          <w:rFonts w:ascii="Arial" w:hAnsi="Arial" w:cs="Arial"/>
          <w:sz w:val="22"/>
          <w:szCs w:val="22"/>
        </w:rPr>
        <w:t xml:space="preserve">souhlasí se záměrem Českého telekomunikačního úřadu </w:t>
      </w:r>
      <w:r w:rsidR="00721326">
        <w:rPr>
          <w:rFonts w:ascii="Arial" w:hAnsi="Arial" w:cs="Arial"/>
          <w:sz w:val="22"/>
          <w:szCs w:val="22"/>
        </w:rPr>
        <w:t>(dále jen „ČTÚ“)</w:t>
      </w:r>
      <w:r w:rsidR="008004C2">
        <w:rPr>
          <w:rFonts w:ascii="Arial" w:hAnsi="Arial" w:cs="Arial"/>
          <w:sz w:val="22"/>
          <w:szCs w:val="22"/>
        </w:rPr>
        <w:t xml:space="preserve"> znovu uložit </w:t>
      </w:r>
      <w:r w:rsidR="00DC3DBC">
        <w:rPr>
          <w:rFonts w:ascii="Arial" w:hAnsi="Arial" w:cs="Arial"/>
          <w:sz w:val="22"/>
          <w:szCs w:val="22"/>
        </w:rPr>
        <w:t xml:space="preserve">v rámci dílčí univerzální služby </w:t>
      </w:r>
      <w:r w:rsidR="00246206">
        <w:rPr>
          <w:rFonts w:ascii="Arial" w:hAnsi="Arial" w:cs="Arial"/>
          <w:sz w:val="22"/>
          <w:szCs w:val="22"/>
        </w:rPr>
        <w:t xml:space="preserve">povinnost </w:t>
      </w:r>
      <w:r w:rsidR="00246206" w:rsidRPr="00246206">
        <w:rPr>
          <w:rFonts w:ascii="Arial" w:hAnsi="Arial" w:cs="Arial"/>
          <w:sz w:val="22"/>
          <w:szCs w:val="22"/>
        </w:rPr>
        <w:t>osobám se zvláštními sociálními potřebami</w:t>
      </w:r>
      <w:r w:rsidR="00246206">
        <w:rPr>
          <w:rFonts w:ascii="Arial" w:hAnsi="Arial" w:cs="Arial"/>
          <w:sz w:val="22"/>
          <w:szCs w:val="22"/>
        </w:rPr>
        <w:t xml:space="preserve"> poskytovat </w:t>
      </w:r>
      <w:r w:rsidR="00904E4D">
        <w:rPr>
          <w:rFonts w:ascii="Arial" w:hAnsi="Arial" w:cs="Arial"/>
          <w:sz w:val="22"/>
          <w:szCs w:val="22"/>
        </w:rPr>
        <w:t>zvláštní cenové plány</w:t>
      </w:r>
      <w:r w:rsidR="00C3749A">
        <w:rPr>
          <w:rFonts w:ascii="Arial" w:hAnsi="Arial" w:cs="Arial"/>
          <w:sz w:val="22"/>
          <w:szCs w:val="22"/>
        </w:rPr>
        <w:t xml:space="preserve"> (dále jen „Záměr“)</w:t>
      </w:r>
      <w:r w:rsidR="00904E4D">
        <w:rPr>
          <w:rFonts w:ascii="Arial" w:hAnsi="Arial" w:cs="Arial"/>
          <w:sz w:val="22"/>
          <w:szCs w:val="22"/>
        </w:rPr>
        <w:t xml:space="preserve">. </w:t>
      </w:r>
      <w:r w:rsidR="004168D2">
        <w:rPr>
          <w:rFonts w:ascii="Arial" w:hAnsi="Arial" w:cs="Arial"/>
          <w:sz w:val="22"/>
          <w:szCs w:val="22"/>
        </w:rPr>
        <w:t xml:space="preserve">Na trhu elektronických komunikací i nadále </w:t>
      </w:r>
      <w:r w:rsidR="008326B8">
        <w:rPr>
          <w:rFonts w:ascii="Arial" w:hAnsi="Arial" w:cs="Arial"/>
          <w:sz w:val="22"/>
          <w:szCs w:val="22"/>
        </w:rPr>
        <w:t xml:space="preserve">neexistuje </w:t>
      </w:r>
      <w:r w:rsidR="00506C2F">
        <w:rPr>
          <w:rFonts w:ascii="Arial" w:hAnsi="Arial" w:cs="Arial"/>
          <w:sz w:val="22"/>
          <w:szCs w:val="22"/>
        </w:rPr>
        <w:t xml:space="preserve">v komerčním režimu srovnatelná </w:t>
      </w:r>
      <w:r w:rsidR="008326B8">
        <w:rPr>
          <w:rFonts w:ascii="Arial" w:hAnsi="Arial" w:cs="Arial"/>
          <w:sz w:val="22"/>
          <w:szCs w:val="22"/>
        </w:rPr>
        <w:t xml:space="preserve">alternativa </w:t>
      </w:r>
      <w:r w:rsidR="00506C2F">
        <w:rPr>
          <w:rFonts w:ascii="Arial" w:hAnsi="Arial" w:cs="Arial"/>
          <w:sz w:val="22"/>
          <w:szCs w:val="22"/>
        </w:rPr>
        <w:t>k poskytování zvláštních cenových plánů.</w:t>
      </w:r>
    </w:p>
    <w:p w14:paraId="1E3476B3" w14:textId="77777777" w:rsidR="005B294A" w:rsidRPr="00203DC2" w:rsidRDefault="006B5105" w:rsidP="007C20DF">
      <w:pPr>
        <w:spacing w:before="36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druhou stranu ale dochází k paradoxní situaci, a to že </w:t>
      </w:r>
      <w:r w:rsidRPr="00203DC2">
        <w:rPr>
          <w:rFonts w:ascii="Arial" w:hAnsi="Arial" w:cs="Arial"/>
          <w:b/>
          <w:sz w:val="22"/>
          <w:szCs w:val="22"/>
        </w:rPr>
        <w:t>z</w:t>
      </w:r>
      <w:r w:rsidR="00757461" w:rsidRPr="00203DC2">
        <w:rPr>
          <w:rFonts w:ascii="Arial" w:hAnsi="Arial" w:cs="Arial"/>
          <w:b/>
          <w:sz w:val="22"/>
          <w:szCs w:val="22"/>
        </w:rPr>
        <w:t xml:space="preserve">atímco počet lidí se zdravotním postižením se v čase zvyšuje, stát vynakládá každým rokem méně peněz na </w:t>
      </w:r>
      <w:r w:rsidR="004F662B" w:rsidRPr="00203DC2">
        <w:rPr>
          <w:rFonts w:ascii="Arial" w:hAnsi="Arial" w:cs="Arial"/>
          <w:b/>
          <w:sz w:val="22"/>
          <w:szCs w:val="22"/>
        </w:rPr>
        <w:t>diskutovanou dílčí univerzální službu</w:t>
      </w:r>
      <w:r w:rsidR="00757461" w:rsidRPr="00203DC2">
        <w:rPr>
          <w:rFonts w:ascii="Arial" w:hAnsi="Arial" w:cs="Arial"/>
          <w:b/>
          <w:sz w:val="22"/>
          <w:szCs w:val="22"/>
        </w:rPr>
        <w:t xml:space="preserve">, která jim </w:t>
      </w:r>
      <w:r w:rsidR="0084327C" w:rsidRPr="00203DC2">
        <w:rPr>
          <w:rFonts w:ascii="Arial" w:hAnsi="Arial" w:cs="Arial"/>
          <w:b/>
          <w:sz w:val="22"/>
          <w:szCs w:val="22"/>
        </w:rPr>
        <w:t xml:space="preserve">zajišťuje </w:t>
      </w:r>
      <w:r w:rsidR="00757461" w:rsidRPr="00203DC2">
        <w:rPr>
          <w:rFonts w:ascii="Arial" w:hAnsi="Arial" w:cs="Arial"/>
          <w:b/>
          <w:sz w:val="22"/>
          <w:szCs w:val="22"/>
        </w:rPr>
        <w:t xml:space="preserve">spojení se svým okolím a rovnoprávné začlenění do života. Pokles státních výdajů je zapříčiněn především tím, že sami potenciální příjemci pomoci o ni přestávají žádat, protože legislativní podmínky jejího přiznávání, které se již značnou dobu nezměnily, nereflektují </w:t>
      </w:r>
      <w:r w:rsidR="002D7017" w:rsidRPr="00203DC2">
        <w:rPr>
          <w:rFonts w:ascii="Arial" w:hAnsi="Arial" w:cs="Arial"/>
          <w:b/>
          <w:sz w:val="22"/>
          <w:szCs w:val="22"/>
        </w:rPr>
        <w:t>dostatečně jejich komunikační potřeby, nejsou v souladu se změnami</w:t>
      </w:r>
      <w:r w:rsidR="005B294A" w:rsidRPr="00203DC2">
        <w:rPr>
          <w:rFonts w:ascii="Arial" w:hAnsi="Arial" w:cs="Arial"/>
          <w:b/>
          <w:sz w:val="22"/>
          <w:szCs w:val="22"/>
        </w:rPr>
        <w:t xml:space="preserve"> </w:t>
      </w:r>
      <w:r w:rsidR="00757461" w:rsidRPr="00203DC2">
        <w:rPr>
          <w:rFonts w:ascii="Arial" w:hAnsi="Arial" w:cs="Arial"/>
          <w:b/>
          <w:sz w:val="22"/>
          <w:szCs w:val="22"/>
        </w:rPr>
        <w:t xml:space="preserve">v telekomunikačním sektoru a </w:t>
      </w:r>
      <w:r w:rsidR="005B294A" w:rsidRPr="00203DC2">
        <w:rPr>
          <w:rFonts w:ascii="Arial" w:hAnsi="Arial" w:cs="Arial"/>
          <w:b/>
          <w:sz w:val="22"/>
          <w:szCs w:val="22"/>
        </w:rPr>
        <w:t xml:space="preserve">ani s budoucími </w:t>
      </w:r>
      <w:r w:rsidR="00757461" w:rsidRPr="00203DC2">
        <w:rPr>
          <w:rFonts w:ascii="Arial" w:hAnsi="Arial" w:cs="Arial"/>
          <w:b/>
          <w:sz w:val="22"/>
          <w:szCs w:val="22"/>
        </w:rPr>
        <w:t xml:space="preserve">trendy. </w:t>
      </w:r>
    </w:p>
    <w:p w14:paraId="3AC28325" w14:textId="4790FA51" w:rsidR="00757461" w:rsidRDefault="00757461" w:rsidP="00087A65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 w:rsidRPr="00757461">
        <w:rPr>
          <w:rFonts w:ascii="Arial" w:hAnsi="Arial" w:cs="Arial"/>
          <w:sz w:val="22"/>
          <w:szCs w:val="22"/>
        </w:rPr>
        <w:t>Příspěvky například nelze využít na samostatné internetové připojení. Státní příspěvek navíc nelze čerpat na více než jednu telekomunikační službu a znevýhodnění občané jsou tak za současných podmínek postaveni před volbu, zda slevu uplatnit na pevnou nebo mobilní telefonní službu.</w:t>
      </w:r>
      <w:r w:rsidR="005B294A">
        <w:rPr>
          <w:rFonts w:ascii="Arial" w:hAnsi="Arial" w:cs="Arial"/>
          <w:sz w:val="22"/>
          <w:szCs w:val="22"/>
        </w:rPr>
        <w:t xml:space="preserve"> </w:t>
      </w:r>
      <w:r w:rsidR="005B294A" w:rsidRPr="005B294A">
        <w:rPr>
          <w:rFonts w:ascii="Arial" w:hAnsi="Arial" w:cs="Arial"/>
          <w:sz w:val="22"/>
          <w:szCs w:val="22"/>
        </w:rPr>
        <w:t>Ani samotná výše příspěvku (200 Kč měsíčně) již neodpovídá dnešním cenovým úrovním života ve společnosti, když nedošlo k jeho úpravě po více než 14 let.  Význam služeb elektronických komunikací pro zdravotně znevýhodněné osoby přitom roste ještě rychleji než pro zbytek populace.</w:t>
      </w:r>
    </w:p>
    <w:p w14:paraId="4F2BB15B" w14:textId="1289F245" w:rsidR="00750BEF" w:rsidRDefault="00D528A2" w:rsidP="00750BEF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O2 </w:t>
      </w:r>
      <w:r w:rsidR="00750BEF">
        <w:rPr>
          <w:rFonts w:ascii="Arial" w:hAnsi="Arial" w:cs="Arial"/>
          <w:sz w:val="22"/>
          <w:szCs w:val="22"/>
        </w:rPr>
        <w:t xml:space="preserve">proto </w:t>
      </w:r>
      <w:r>
        <w:rPr>
          <w:rFonts w:ascii="Arial" w:hAnsi="Arial" w:cs="Arial"/>
          <w:sz w:val="22"/>
          <w:szCs w:val="22"/>
        </w:rPr>
        <w:t xml:space="preserve">navrhuje úpravu znění </w:t>
      </w:r>
      <w:r w:rsidR="00AE07FF">
        <w:rPr>
          <w:rFonts w:ascii="Arial" w:hAnsi="Arial" w:cs="Arial"/>
          <w:sz w:val="22"/>
          <w:szCs w:val="22"/>
        </w:rPr>
        <w:t>Zá</w:t>
      </w:r>
      <w:r w:rsidR="00534371">
        <w:rPr>
          <w:rFonts w:ascii="Arial" w:hAnsi="Arial" w:cs="Arial"/>
          <w:sz w:val="22"/>
          <w:szCs w:val="22"/>
        </w:rPr>
        <w:t xml:space="preserve">měru tak, aby reflektoval </w:t>
      </w:r>
      <w:r w:rsidR="008973EB">
        <w:rPr>
          <w:rFonts w:ascii="Arial" w:hAnsi="Arial" w:cs="Arial"/>
          <w:sz w:val="22"/>
          <w:szCs w:val="22"/>
        </w:rPr>
        <w:t xml:space="preserve">současné a budoucí komunikační potřeby </w:t>
      </w:r>
      <w:r w:rsidR="005F752C">
        <w:rPr>
          <w:rFonts w:ascii="Arial" w:hAnsi="Arial" w:cs="Arial"/>
          <w:sz w:val="22"/>
          <w:szCs w:val="22"/>
        </w:rPr>
        <w:t>osob se zvláštními sociálními potřebami (</w:t>
      </w:r>
      <w:r w:rsidR="008973EB">
        <w:rPr>
          <w:rFonts w:ascii="Arial" w:hAnsi="Arial" w:cs="Arial"/>
          <w:sz w:val="22"/>
          <w:szCs w:val="22"/>
        </w:rPr>
        <w:t>zdravotně postižených osob</w:t>
      </w:r>
      <w:r w:rsidR="005F752C">
        <w:rPr>
          <w:rFonts w:ascii="Arial" w:hAnsi="Arial" w:cs="Arial"/>
          <w:sz w:val="22"/>
          <w:szCs w:val="22"/>
        </w:rPr>
        <w:t>,</w:t>
      </w:r>
      <w:r w:rsidR="008973EB">
        <w:rPr>
          <w:rFonts w:ascii="Arial" w:hAnsi="Arial" w:cs="Arial"/>
          <w:sz w:val="22"/>
          <w:szCs w:val="22"/>
        </w:rPr>
        <w:t xml:space="preserve"> a</w:t>
      </w:r>
      <w:r w:rsidR="005F752C">
        <w:rPr>
          <w:rFonts w:ascii="Arial" w:hAnsi="Arial" w:cs="Arial"/>
          <w:sz w:val="22"/>
          <w:szCs w:val="22"/>
        </w:rPr>
        <w:t>le i</w:t>
      </w:r>
      <w:r w:rsidR="008973EB">
        <w:rPr>
          <w:rFonts w:ascii="Arial" w:hAnsi="Arial" w:cs="Arial"/>
          <w:sz w:val="22"/>
          <w:szCs w:val="22"/>
        </w:rPr>
        <w:t xml:space="preserve"> osob s nízkými příjmy</w:t>
      </w:r>
      <w:r w:rsidR="005F752C">
        <w:rPr>
          <w:rFonts w:ascii="Arial" w:hAnsi="Arial" w:cs="Arial"/>
          <w:sz w:val="22"/>
          <w:szCs w:val="22"/>
        </w:rPr>
        <w:t>)</w:t>
      </w:r>
      <w:r w:rsidR="008973EB">
        <w:rPr>
          <w:rFonts w:ascii="Arial" w:hAnsi="Arial" w:cs="Arial"/>
          <w:sz w:val="22"/>
          <w:szCs w:val="22"/>
        </w:rPr>
        <w:t xml:space="preserve">, pro které má být tato dílčí univerzální služba určena.  Záměr by měl zhodnotit </w:t>
      </w:r>
      <w:r w:rsidR="00122527">
        <w:rPr>
          <w:rFonts w:ascii="Arial" w:hAnsi="Arial" w:cs="Arial"/>
          <w:sz w:val="22"/>
          <w:szCs w:val="22"/>
        </w:rPr>
        <w:t>vývoj</w:t>
      </w:r>
      <w:r w:rsidR="00954CBE" w:rsidRPr="00954CBE">
        <w:rPr>
          <w:rFonts w:ascii="Arial" w:hAnsi="Arial" w:cs="Arial"/>
          <w:sz w:val="22"/>
          <w:szCs w:val="22"/>
        </w:rPr>
        <w:t xml:space="preserve"> v telekomunikačním sektoru a s nimi spojené trend</w:t>
      </w:r>
      <w:r w:rsidR="007D0B3E">
        <w:rPr>
          <w:rFonts w:ascii="Arial" w:hAnsi="Arial" w:cs="Arial"/>
          <w:sz w:val="22"/>
          <w:szCs w:val="22"/>
        </w:rPr>
        <w:t xml:space="preserve">y a zároveň </w:t>
      </w:r>
      <w:r w:rsidR="008973EB">
        <w:rPr>
          <w:rFonts w:ascii="Arial" w:hAnsi="Arial" w:cs="Arial"/>
          <w:sz w:val="22"/>
          <w:szCs w:val="22"/>
        </w:rPr>
        <w:t xml:space="preserve">vzít </w:t>
      </w:r>
      <w:r w:rsidR="001722EB">
        <w:rPr>
          <w:rFonts w:ascii="Arial" w:hAnsi="Arial" w:cs="Arial"/>
          <w:sz w:val="22"/>
          <w:szCs w:val="22"/>
        </w:rPr>
        <w:t xml:space="preserve">v potaz </w:t>
      </w:r>
      <w:r w:rsidR="00FF3709">
        <w:rPr>
          <w:rFonts w:ascii="Arial" w:hAnsi="Arial" w:cs="Arial"/>
          <w:sz w:val="22"/>
          <w:szCs w:val="22"/>
        </w:rPr>
        <w:t xml:space="preserve">důsledky </w:t>
      </w:r>
      <w:r w:rsidR="00D803B7">
        <w:rPr>
          <w:rFonts w:ascii="Arial" w:hAnsi="Arial" w:cs="Arial"/>
          <w:sz w:val="22"/>
          <w:szCs w:val="22"/>
        </w:rPr>
        <w:t>nyní</w:t>
      </w:r>
      <w:r w:rsidR="00FF3709">
        <w:rPr>
          <w:rFonts w:ascii="Arial" w:hAnsi="Arial" w:cs="Arial"/>
          <w:sz w:val="22"/>
          <w:szCs w:val="22"/>
        </w:rPr>
        <w:t xml:space="preserve"> transponovaného Evropského kodexu elektronických komunikací</w:t>
      </w:r>
      <w:r w:rsidR="00D803B7">
        <w:rPr>
          <w:rFonts w:ascii="Arial" w:hAnsi="Arial" w:cs="Arial"/>
          <w:sz w:val="22"/>
          <w:szCs w:val="22"/>
        </w:rPr>
        <w:t xml:space="preserve"> do českých právních předpisů</w:t>
      </w:r>
      <w:r w:rsidR="00FF3709">
        <w:rPr>
          <w:rFonts w:ascii="Arial" w:hAnsi="Arial" w:cs="Arial"/>
          <w:sz w:val="22"/>
          <w:szCs w:val="22"/>
        </w:rPr>
        <w:t>.</w:t>
      </w:r>
      <w:r w:rsidR="008973EB">
        <w:rPr>
          <w:rFonts w:ascii="Arial" w:hAnsi="Arial" w:cs="Arial"/>
          <w:sz w:val="22"/>
          <w:szCs w:val="22"/>
        </w:rPr>
        <w:t xml:space="preserve"> </w:t>
      </w:r>
      <w:r w:rsidR="009248FA" w:rsidRPr="00750BEF">
        <w:rPr>
          <w:rFonts w:ascii="Arial" w:hAnsi="Arial" w:cs="Arial"/>
          <w:b/>
          <w:sz w:val="22"/>
          <w:szCs w:val="22"/>
        </w:rPr>
        <w:t>V záměru by proto mělo být jednoznačně uvedena identifikace potřeby modernizace současného rozsahu a podmínek univerzální služby s návrhem možných konkrétních modernizačních opatření.</w:t>
      </w:r>
      <w:r w:rsidR="009248FA">
        <w:rPr>
          <w:rFonts w:ascii="Arial" w:hAnsi="Arial" w:cs="Arial"/>
          <w:sz w:val="22"/>
          <w:szCs w:val="22"/>
        </w:rPr>
        <w:t xml:space="preserve"> </w:t>
      </w:r>
    </w:p>
    <w:p w14:paraId="5CACE8AA" w14:textId="774F14C0" w:rsidR="00750BEF" w:rsidRPr="00750BEF" w:rsidRDefault="009248FA" w:rsidP="00750BEF">
      <w:pPr>
        <w:spacing w:before="360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Společnost O2 se domnívá, že </w:t>
      </w:r>
      <w:r w:rsidR="00110567">
        <w:rPr>
          <w:rFonts w:ascii="Arial" w:hAnsi="Arial" w:cs="Arial"/>
          <w:sz w:val="22"/>
          <w:szCs w:val="22"/>
        </w:rPr>
        <w:t>ČTÚ je tím státním orgánem</w:t>
      </w:r>
      <w:r w:rsidR="005F752C">
        <w:rPr>
          <w:rFonts w:ascii="Arial" w:hAnsi="Arial" w:cs="Arial"/>
          <w:sz w:val="22"/>
          <w:szCs w:val="22"/>
        </w:rPr>
        <w:t>,</w:t>
      </w:r>
      <w:r w:rsidR="00110567">
        <w:rPr>
          <w:rFonts w:ascii="Arial" w:hAnsi="Arial" w:cs="Arial"/>
          <w:sz w:val="22"/>
          <w:szCs w:val="22"/>
        </w:rPr>
        <w:t xml:space="preserve"> v jehož kompetenci je univerzální služba svěřená zákonem o elektronických komunikacích a podzákonnými předpisy. ČTÚ je ten, kdo podle tohoto zákona podzákonných předpisů hodnotí, zda má či nemá být univerzální služba ukládána</w:t>
      </w:r>
      <w:r w:rsidR="005F752C">
        <w:rPr>
          <w:rFonts w:ascii="Arial" w:hAnsi="Arial" w:cs="Arial"/>
          <w:sz w:val="22"/>
          <w:szCs w:val="22"/>
        </w:rPr>
        <w:t xml:space="preserve"> jako povinnost</w:t>
      </w:r>
      <w:r w:rsidR="00110567">
        <w:rPr>
          <w:rFonts w:ascii="Arial" w:hAnsi="Arial" w:cs="Arial"/>
          <w:sz w:val="22"/>
          <w:szCs w:val="22"/>
        </w:rPr>
        <w:t xml:space="preserve"> a za jakých podmínek. ČTÚ je ten, kdo tuto povinnost prostřednictvím výběrového řízení ukládá svým rozhodnutím vybranému poskytovateli či více poskytovatelům anebo nelze-li povinnost uložit výběrovým řízením, tak vybírá jejího nejvhodnějšího poskytovatele nebo více poskytovatelů a ukládá mu/jim tuto povinnost svým rozhodnutím. ČTÚ je ten, kdo kontroluje dodržování všech povinností uložených v rámci univerzální služby danému subjektu/více subjektům. ČTÚ je ten, kdo kontroluje správnost uplatňovaných finančních nároků </w:t>
      </w:r>
      <w:r w:rsidR="00750BEF">
        <w:rPr>
          <w:rFonts w:ascii="Arial" w:hAnsi="Arial" w:cs="Arial"/>
          <w:sz w:val="22"/>
          <w:szCs w:val="22"/>
        </w:rPr>
        <w:t xml:space="preserve">ze strany </w:t>
      </w:r>
      <w:r w:rsidR="00110567">
        <w:rPr>
          <w:rFonts w:ascii="Arial" w:hAnsi="Arial" w:cs="Arial"/>
          <w:sz w:val="22"/>
          <w:szCs w:val="22"/>
        </w:rPr>
        <w:t xml:space="preserve">poskytovatele/poskytovatelů univerzální služby (výši čistých nákladů) a rozhoduje o </w:t>
      </w:r>
      <w:r w:rsidR="00750BEF">
        <w:rPr>
          <w:rFonts w:ascii="Arial" w:hAnsi="Arial" w:cs="Arial"/>
          <w:sz w:val="22"/>
          <w:szCs w:val="22"/>
        </w:rPr>
        <w:t xml:space="preserve">konkrétní </w:t>
      </w:r>
      <w:r w:rsidR="00110567">
        <w:rPr>
          <w:rFonts w:ascii="Arial" w:hAnsi="Arial" w:cs="Arial"/>
          <w:sz w:val="22"/>
          <w:szCs w:val="22"/>
        </w:rPr>
        <w:t xml:space="preserve">výši jejich proplacení. Je tedy zcela nepochybné, že </w:t>
      </w:r>
      <w:r w:rsidR="00110567" w:rsidRPr="00750BEF">
        <w:rPr>
          <w:rFonts w:ascii="Arial" w:hAnsi="Arial" w:cs="Arial"/>
          <w:b/>
          <w:sz w:val="22"/>
          <w:szCs w:val="22"/>
        </w:rPr>
        <w:t>ČTÚ je tím státním orgánem, který má největší odbornou erudici</w:t>
      </w:r>
      <w:r w:rsidR="00750BEF" w:rsidRPr="00750BEF">
        <w:rPr>
          <w:rFonts w:ascii="Arial" w:hAnsi="Arial" w:cs="Arial"/>
          <w:b/>
          <w:sz w:val="22"/>
          <w:szCs w:val="22"/>
        </w:rPr>
        <w:t xml:space="preserve">, </w:t>
      </w:r>
      <w:r w:rsidR="00110567" w:rsidRPr="00750BEF">
        <w:rPr>
          <w:rFonts w:ascii="Arial" w:hAnsi="Arial" w:cs="Arial"/>
          <w:b/>
          <w:sz w:val="22"/>
          <w:szCs w:val="22"/>
        </w:rPr>
        <w:t>odborný aparát</w:t>
      </w:r>
      <w:r w:rsidR="00750BEF" w:rsidRPr="00750BEF">
        <w:rPr>
          <w:rFonts w:ascii="Arial" w:hAnsi="Arial" w:cs="Arial"/>
          <w:b/>
          <w:sz w:val="22"/>
          <w:szCs w:val="22"/>
        </w:rPr>
        <w:t xml:space="preserve"> a mnohaleté zkušenosti</w:t>
      </w:r>
      <w:r w:rsidR="00110567" w:rsidRPr="00750BEF">
        <w:rPr>
          <w:rFonts w:ascii="Arial" w:hAnsi="Arial" w:cs="Arial"/>
          <w:b/>
          <w:sz w:val="22"/>
          <w:szCs w:val="22"/>
        </w:rPr>
        <w:t xml:space="preserve"> k tomu, aby zhodnotil </w:t>
      </w:r>
      <w:r w:rsidR="000D0B73" w:rsidRPr="00750BEF">
        <w:rPr>
          <w:rFonts w:ascii="Arial" w:hAnsi="Arial" w:cs="Arial"/>
          <w:b/>
          <w:sz w:val="22"/>
          <w:szCs w:val="22"/>
        </w:rPr>
        <w:t xml:space="preserve">potřeby zdravotně postižených osob a osob s nízkými příjmy </w:t>
      </w:r>
      <w:r w:rsidR="005F752C" w:rsidRPr="00750BEF">
        <w:rPr>
          <w:rFonts w:ascii="Arial" w:hAnsi="Arial" w:cs="Arial"/>
          <w:b/>
          <w:sz w:val="22"/>
          <w:szCs w:val="22"/>
        </w:rPr>
        <w:t xml:space="preserve">vůči </w:t>
      </w:r>
      <w:r w:rsidR="00750BEF" w:rsidRPr="00750BEF">
        <w:rPr>
          <w:rFonts w:ascii="Arial" w:hAnsi="Arial" w:cs="Arial"/>
          <w:b/>
          <w:sz w:val="22"/>
          <w:szCs w:val="22"/>
        </w:rPr>
        <w:t>v </w:t>
      </w:r>
      <w:r w:rsidR="005F752C" w:rsidRPr="00750BEF">
        <w:rPr>
          <w:rFonts w:ascii="Arial" w:hAnsi="Arial" w:cs="Arial"/>
          <w:b/>
          <w:sz w:val="22"/>
          <w:szCs w:val="22"/>
        </w:rPr>
        <w:t>současn</w:t>
      </w:r>
      <w:r w:rsidR="00750BEF" w:rsidRPr="00750BEF">
        <w:rPr>
          <w:rFonts w:ascii="Arial" w:hAnsi="Arial" w:cs="Arial"/>
          <w:b/>
          <w:sz w:val="22"/>
          <w:szCs w:val="22"/>
        </w:rPr>
        <w:t xml:space="preserve">é době nastaveným </w:t>
      </w:r>
      <w:r w:rsidR="005F752C" w:rsidRPr="00750BEF">
        <w:rPr>
          <w:rFonts w:ascii="Arial" w:hAnsi="Arial" w:cs="Arial"/>
          <w:b/>
          <w:sz w:val="22"/>
          <w:szCs w:val="22"/>
        </w:rPr>
        <w:t xml:space="preserve">podmínkám a </w:t>
      </w:r>
      <w:r w:rsidR="00110567" w:rsidRPr="00750BEF">
        <w:rPr>
          <w:rFonts w:ascii="Arial" w:hAnsi="Arial" w:cs="Arial"/>
          <w:b/>
          <w:sz w:val="22"/>
          <w:szCs w:val="22"/>
        </w:rPr>
        <w:t>rozsah</w:t>
      </w:r>
      <w:r w:rsidR="005F752C" w:rsidRPr="00750BEF">
        <w:rPr>
          <w:rFonts w:ascii="Arial" w:hAnsi="Arial" w:cs="Arial"/>
          <w:b/>
          <w:sz w:val="22"/>
          <w:szCs w:val="22"/>
        </w:rPr>
        <w:t>u univerzální služby</w:t>
      </w:r>
      <w:r w:rsidR="00750BEF">
        <w:rPr>
          <w:rFonts w:ascii="Arial" w:hAnsi="Arial" w:cs="Arial"/>
          <w:b/>
          <w:sz w:val="22"/>
          <w:szCs w:val="22"/>
        </w:rPr>
        <w:t xml:space="preserve"> a identifikoval potřebu její modernizace</w:t>
      </w:r>
      <w:r w:rsidR="005F752C" w:rsidRPr="00750BEF">
        <w:rPr>
          <w:rFonts w:ascii="Arial" w:hAnsi="Arial" w:cs="Arial"/>
          <w:b/>
          <w:sz w:val="22"/>
          <w:szCs w:val="22"/>
        </w:rPr>
        <w:t xml:space="preserve">. </w:t>
      </w:r>
    </w:p>
    <w:p w14:paraId="1CAB0C67" w14:textId="1365E866" w:rsidR="00750BEF" w:rsidRPr="00750BEF" w:rsidRDefault="005F752C" w:rsidP="00750BEF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Podle názoru společnosti O2 je </w:t>
      </w:r>
      <w:r w:rsidR="00750BEF">
        <w:rPr>
          <w:rFonts w:ascii="Arial" w:hAnsi="Arial" w:cs="Arial"/>
          <w:sz w:val="22"/>
          <w:szCs w:val="22"/>
        </w:rPr>
        <w:t xml:space="preserve">přitom zcela </w:t>
      </w:r>
      <w:r>
        <w:rPr>
          <w:rFonts w:ascii="Arial" w:hAnsi="Arial" w:cs="Arial"/>
          <w:sz w:val="22"/>
          <w:szCs w:val="22"/>
        </w:rPr>
        <w:t xml:space="preserve">evidentní, že podmínky a rozsah univerzální služby, které se nezměnily po mnoho let, je třeba modernizovat tak, aby odpovídaly potřebám těmto ohroženým skupinám obyvatelstva a k těmto skutečnostem by měl rovněž dospět ČTÚ ve svém finálním znění dokumentu se záměrem znovu uložit tuto dílčí univerzální službu.  </w:t>
      </w:r>
      <w:r w:rsidR="00110567">
        <w:rPr>
          <w:rFonts w:ascii="Arial" w:hAnsi="Arial" w:cs="Arial"/>
          <w:sz w:val="22"/>
          <w:szCs w:val="22"/>
        </w:rPr>
        <w:t xml:space="preserve">  </w:t>
      </w:r>
      <w:r w:rsidR="00750BEF">
        <w:rPr>
          <w:rFonts w:ascii="Arial" w:hAnsi="Arial" w:cs="Arial"/>
          <w:sz w:val="22"/>
          <w:szCs w:val="22"/>
        </w:rPr>
        <w:t xml:space="preserve">Na této skutečnosti nemůže nic změnit ani fakt, že zákon o elektronických komunikacích a příslušné právní předpisy jsou v gesci Ministerstva průmyslu a obchodu. Potřebný impulz by však měl vzejít ze všech výše uvedených důvodů z ČTÚ. </w:t>
      </w:r>
      <w:r w:rsidR="00750BEF" w:rsidRPr="00750BEF">
        <w:rPr>
          <w:rFonts w:ascii="Arial" w:hAnsi="Arial" w:cs="Arial"/>
          <w:sz w:val="22"/>
          <w:szCs w:val="22"/>
        </w:rPr>
        <w:t xml:space="preserve">V souvislosti k nadcházející transpozicí tzv. Evropského kodexu pro elektronické komunikace do české legislativy je pro modernizaci </w:t>
      </w:r>
      <w:r w:rsidR="00750BEF">
        <w:rPr>
          <w:rFonts w:ascii="Arial" w:hAnsi="Arial" w:cs="Arial"/>
          <w:sz w:val="22"/>
          <w:szCs w:val="22"/>
        </w:rPr>
        <w:t>univerzální služby</w:t>
      </w:r>
      <w:r w:rsidR="00750BEF" w:rsidRPr="00750BEF">
        <w:rPr>
          <w:rFonts w:ascii="Arial" w:hAnsi="Arial" w:cs="Arial"/>
          <w:sz w:val="22"/>
          <w:szCs w:val="22"/>
        </w:rPr>
        <w:t xml:space="preserve"> právě nyní ta nejvhodnější doba.</w:t>
      </w:r>
    </w:p>
    <w:p w14:paraId="09BA46FE" w14:textId="2F6DA6F7" w:rsidR="00D803B7" w:rsidRPr="0015520D" w:rsidRDefault="009D2428" w:rsidP="007C20DF">
      <w:pPr>
        <w:spacing w:before="360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Jednotlivé návrhy na úpravu znění </w:t>
      </w:r>
      <w:r w:rsidR="005F752C">
        <w:rPr>
          <w:rFonts w:ascii="Arial" w:hAnsi="Arial" w:cs="Arial"/>
          <w:sz w:val="22"/>
          <w:szCs w:val="22"/>
        </w:rPr>
        <w:t xml:space="preserve">záměru </w:t>
      </w:r>
      <w:r w:rsidR="007C20DF">
        <w:rPr>
          <w:rFonts w:ascii="Arial" w:hAnsi="Arial" w:cs="Arial"/>
          <w:sz w:val="22"/>
          <w:szCs w:val="22"/>
        </w:rPr>
        <w:t>uvádí společnost O2 níže.</w:t>
      </w:r>
    </w:p>
    <w:p w14:paraId="538CF7F8" w14:textId="5A04AB80" w:rsidR="00507FD8" w:rsidRPr="00E6618D" w:rsidRDefault="00507FD8" w:rsidP="00F93A98">
      <w:pPr>
        <w:numPr>
          <w:ilvl w:val="0"/>
          <w:numId w:val="39"/>
        </w:numPr>
        <w:spacing w:before="360"/>
        <w:ind w:left="284" w:hanging="284"/>
        <w:jc w:val="both"/>
        <w:rPr>
          <w:rFonts w:ascii="Arial" w:hAnsi="Arial" w:cs="Arial"/>
          <w:b/>
          <w:caps/>
          <w:sz w:val="22"/>
          <w:szCs w:val="22"/>
          <w:u w:val="single"/>
        </w:rPr>
      </w:pPr>
      <w:r w:rsidRPr="00E6618D">
        <w:rPr>
          <w:rFonts w:ascii="Arial" w:hAnsi="Arial" w:cs="Arial"/>
          <w:b/>
          <w:sz w:val="22"/>
          <w:szCs w:val="22"/>
        </w:rPr>
        <w:t xml:space="preserve">PŘIPOMÍNKY </w:t>
      </w:r>
      <w:r w:rsidRPr="00E6618D">
        <w:rPr>
          <w:rFonts w:ascii="Arial" w:hAnsi="Arial" w:cs="Arial"/>
          <w:b/>
          <w:caps/>
          <w:sz w:val="22"/>
          <w:szCs w:val="22"/>
        </w:rPr>
        <w:t>k jednotlivým částem/ustanovením návrhu opatření:</w:t>
      </w:r>
    </w:p>
    <w:p w14:paraId="538CF7F9" w14:textId="77777777" w:rsidR="00507FD8" w:rsidRPr="00E6618D" w:rsidRDefault="00507FD8" w:rsidP="00507FD8">
      <w:pPr>
        <w:ind w:left="360" w:hanging="360"/>
        <w:jc w:val="both"/>
        <w:rPr>
          <w:rFonts w:ascii="Arial" w:hAnsi="Arial" w:cs="Arial"/>
          <w:b/>
          <w:caps/>
          <w:sz w:val="22"/>
          <w:szCs w:val="22"/>
        </w:rPr>
      </w:pPr>
    </w:p>
    <w:p w14:paraId="538CF7FB" w14:textId="1B297750" w:rsidR="002721B1" w:rsidRPr="00B95C2C" w:rsidRDefault="00336189" w:rsidP="00BE4060">
      <w:pPr>
        <w:numPr>
          <w:ilvl w:val="0"/>
          <w:numId w:val="35"/>
        </w:numPr>
        <w:tabs>
          <w:tab w:val="clear" w:pos="720"/>
          <w:tab w:val="num" w:pos="567"/>
        </w:tabs>
        <w:ind w:left="567" w:hanging="283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Modernizace</w:t>
      </w:r>
      <w:r w:rsidR="00E960C6" w:rsidRPr="00B95C2C">
        <w:rPr>
          <w:rFonts w:ascii="Arial" w:hAnsi="Arial" w:cs="Arial"/>
          <w:b/>
          <w:sz w:val="22"/>
          <w:szCs w:val="22"/>
        </w:rPr>
        <w:t xml:space="preserve"> dílčí univerzální služby</w:t>
      </w:r>
    </w:p>
    <w:p w14:paraId="736BBF02" w14:textId="77777777" w:rsidR="00B95C2C" w:rsidRPr="00B95C2C" w:rsidRDefault="00B95C2C" w:rsidP="00B95C2C">
      <w:pPr>
        <w:ind w:left="714"/>
        <w:jc w:val="both"/>
        <w:rPr>
          <w:rFonts w:ascii="Arial" w:hAnsi="Arial" w:cs="Arial"/>
          <w:i/>
          <w:sz w:val="22"/>
          <w:szCs w:val="22"/>
        </w:rPr>
      </w:pPr>
    </w:p>
    <w:p w14:paraId="538CF7FC" w14:textId="5A3E0660" w:rsidR="00507FD8" w:rsidRDefault="00507FD8" w:rsidP="00B95C2C">
      <w:pPr>
        <w:ind w:left="357" w:hanging="73"/>
        <w:rPr>
          <w:rFonts w:ascii="Arial" w:hAnsi="Arial" w:cs="Arial"/>
          <w:i/>
          <w:sz w:val="22"/>
          <w:szCs w:val="22"/>
        </w:rPr>
      </w:pPr>
      <w:r w:rsidRPr="00E6618D">
        <w:rPr>
          <w:rFonts w:ascii="Arial" w:hAnsi="Arial" w:cs="Arial"/>
          <w:i/>
          <w:sz w:val="22"/>
          <w:szCs w:val="22"/>
        </w:rPr>
        <w:t xml:space="preserve">Návrh na doplnění, změnu, zrušení nebo nahrazení textu ustanovení návrhu opatření: </w:t>
      </w:r>
    </w:p>
    <w:p w14:paraId="18877043" w14:textId="66940D49" w:rsidR="002D0D3C" w:rsidRDefault="002D0D3C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58CEA274" w14:textId="5CA9E242" w:rsidR="00900C0F" w:rsidRPr="00CF4B70" w:rsidRDefault="00900C0F" w:rsidP="00053DD1">
      <w:pPr>
        <w:ind w:left="357" w:firstLine="357"/>
        <w:jc w:val="both"/>
        <w:rPr>
          <w:rFonts w:ascii="Arial" w:hAnsi="Arial" w:cs="Arial"/>
          <w:b/>
          <w:sz w:val="22"/>
          <w:szCs w:val="22"/>
        </w:rPr>
      </w:pPr>
      <w:r w:rsidRPr="00CF4B70">
        <w:rPr>
          <w:rFonts w:ascii="Arial" w:hAnsi="Arial" w:cs="Arial"/>
          <w:b/>
          <w:sz w:val="22"/>
          <w:szCs w:val="22"/>
        </w:rPr>
        <w:t xml:space="preserve">Uvést v Záměru potřebu budoucí modernizace a rozšíření </w:t>
      </w:r>
      <w:r w:rsidR="00B36ED6" w:rsidRPr="00CF4B70">
        <w:rPr>
          <w:rFonts w:ascii="Arial" w:hAnsi="Arial" w:cs="Arial"/>
          <w:b/>
          <w:sz w:val="22"/>
          <w:szCs w:val="22"/>
        </w:rPr>
        <w:t>dílčí univerzální služby</w:t>
      </w:r>
      <w:r w:rsidR="00053DD1" w:rsidRPr="00CF4B70">
        <w:rPr>
          <w:rFonts w:ascii="Arial" w:hAnsi="Arial" w:cs="Arial"/>
          <w:b/>
          <w:sz w:val="22"/>
          <w:szCs w:val="22"/>
        </w:rPr>
        <w:t xml:space="preserve"> ve smyslu rozšíření okruhu osob s nárokem na čerpání zvláštních cenových plánů, zvýšení </w:t>
      </w:r>
      <w:r w:rsidR="006E27D4" w:rsidRPr="00CF4B70">
        <w:rPr>
          <w:rFonts w:ascii="Arial" w:hAnsi="Arial" w:cs="Arial"/>
          <w:b/>
          <w:sz w:val="22"/>
          <w:szCs w:val="22"/>
        </w:rPr>
        <w:t>výše státního příspěvku a umožnění souběžného čerpání státního příspěvku na službu v pevném místě a mobilní službu</w:t>
      </w:r>
      <w:r w:rsidR="00B36ED6" w:rsidRPr="00CF4B70">
        <w:rPr>
          <w:rFonts w:ascii="Arial" w:hAnsi="Arial" w:cs="Arial"/>
          <w:b/>
          <w:sz w:val="22"/>
          <w:szCs w:val="22"/>
        </w:rPr>
        <w:t xml:space="preserve"> a iniciovat potřebné kroky </w:t>
      </w:r>
      <w:r w:rsidR="00053DD1" w:rsidRPr="00CF4B70">
        <w:rPr>
          <w:rFonts w:ascii="Arial" w:hAnsi="Arial" w:cs="Arial"/>
          <w:b/>
          <w:sz w:val="22"/>
          <w:szCs w:val="22"/>
        </w:rPr>
        <w:t>k jejich zajištění.</w:t>
      </w:r>
    </w:p>
    <w:p w14:paraId="538CF7FD" w14:textId="77777777" w:rsidR="002721B1" w:rsidRDefault="002721B1" w:rsidP="00507FD8">
      <w:pPr>
        <w:ind w:left="357" w:firstLine="357"/>
        <w:rPr>
          <w:rFonts w:ascii="Arial" w:hAnsi="Arial" w:cs="Arial"/>
          <w:i/>
          <w:sz w:val="22"/>
          <w:szCs w:val="22"/>
        </w:rPr>
      </w:pPr>
    </w:p>
    <w:p w14:paraId="538CF7FE" w14:textId="77777777" w:rsidR="00507FD8" w:rsidRPr="0002076A" w:rsidRDefault="00507FD8" w:rsidP="00900C0F">
      <w:pPr>
        <w:ind w:left="357" w:hanging="73"/>
        <w:rPr>
          <w:rFonts w:ascii="Arial" w:hAnsi="Arial" w:cs="Arial"/>
          <w:i/>
          <w:sz w:val="22"/>
          <w:szCs w:val="22"/>
        </w:rPr>
      </w:pPr>
      <w:r w:rsidRPr="0002076A">
        <w:rPr>
          <w:rFonts w:ascii="Arial" w:hAnsi="Arial" w:cs="Arial"/>
          <w:i/>
          <w:sz w:val="22"/>
          <w:szCs w:val="22"/>
        </w:rPr>
        <w:t>Odůvodnění:</w:t>
      </w:r>
    </w:p>
    <w:p w14:paraId="359B56B9" w14:textId="77777777" w:rsidR="00154856" w:rsidRDefault="00154856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6396B0E9" w14:textId="2A23AC72" w:rsidR="00154856" w:rsidRDefault="00154856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straně 2 ČTÚ uvádí, že </w:t>
      </w:r>
      <w:r w:rsidRPr="00BC55ED">
        <w:rPr>
          <w:rFonts w:ascii="Arial" w:hAnsi="Arial" w:cs="Arial"/>
          <w:i/>
          <w:sz w:val="22"/>
          <w:szCs w:val="22"/>
        </w:rPr>
        <w:t>„Dochází sice k pozvolnému poklesu počtu osob využívajících zvláštní ceny, ale tato skutečnost odráží spíše snižování zájmu o využívání služby v pevném místě jako takové a zvyšování zájmu o využívání služby přístupu k internetu, která je v dnešní době pro osoby se zdravotním postižením klíčová</w:t>
      </w:r>
      <w:r>
        <w:rPr>
          <w:rFonts w:ascii="Arial" w:hAnsi="Arial" w:cs="Arial"/>
          <w:i/>
          <w:sz w:val="22"/>
          <w:szCs w:val="22"/>
        </w:rPr>
        <w:t xml:space="preserve">. </w:t>
      </w:r>
      <w:r w:rsidRPr="00C145A9">
        <w:rPr>
          <w:rFonts w:ascii="Arial" w:hAnsi="Arial" w:cs="Arial"/>
          <w:i/>
          <w:sz w:val="22"/>
          <w:szCs w:val="22"/>
        </w:rPr>
        <w:t>Tento trend se snaží následovat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145A9">
        <w:rPr>
          <w:rFonts w:ascii="Arial" w:hAnsi="Arial" w:cs="Arial"/>
          <w:i/>
          <w:sz w:val="22"/>
          <w:szCs w:val="22"/>
        </w:rPr>
        <w:t>i Směrnice Evropského parlamentu a Rady 2018/1972 ze dne 11. prosince 2018, kterou se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145A9">
        <w:rPr>
          <w:rFonts w:ascii="Arial" w:hAnsi="Arial" w:cs="Arial"/>
          <w:i/>
          <w:sz w:val="22"/>
          <w:szCs w:val="22"/>
        </w:rPr>
        <w:t>stanoví evropský kodex pro elektronické komunikace, když požaduje mimo jiné přijmout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145A9">
        <w:rPr>
          <w:rFonts w:ascii="Arial" w:hAnsi="Arial" w:cs="Arial"/>
          <w:i/>
          <w:sz w:val="22"/>
          <w:szCs w:val="22"/>
        </w:rPr>
        <w:t>opatření k zajištění cenové dostupnosti služeb přiměřeného širokopásmového přístupu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C145A9">
        <w:rPr>
          <w:rFonts w:ascii="Arial" w:hAnsi="Arial" w:cs="Arial"/>
          <w:i/>
          <w:sz w:val="22"/>
          <w:szCs w:val="22"/>
        </w:rPr>
        <w:t>k internetu alespoň v pevném místě.</w:t>
      </w:r>
      <w:r>
        <w:rPr>
          <w:rFonts w:ascii="Arial" w:hAnsi="Arial" w:cs="Arial"/>
          <w:i/>
          <w:sz w:val="22"/>
          <w:szCs w:val="22"/>
        </w:rPr>
        <w:t>“</w:t>
      </w:r>
    </w:p>
    <w:p w14:paraId="270DC20C" w14:textId="77777777" w:rsidR="00154856" w:rsidRDefault="00154856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55DA134F" w14:textId="2EC8698F" w:rsidR="00154856" w:rsidRDefault="00154856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Společnost O2</w:t>
      </w:r>
      <w:r w:rsidR="0090206C">
        <w:rPr>
          <w:rFonts w:ascii="Arial" w:hAnsi="Arial" w:cs="Arial"/>
          <w:sz w:val="22"/>
          <w:szCs w:val="22"/>
        </w:rPr>
        <w:t xml:space="preserve"> oceňuje </w:t>
      </w:r>
      <w:r w:rsidR="00A15C0F">
        <w:rPr>
          <w:rFonts w:ascii="Arial" w:hAnsi="Arial" w:cs="Arial"/>
          <w:sz w:val="22"/>
          <w:szCs w:val="22"/>
        </w:rPr>
        <w:t xml:space="preserve">částečnou reflexi dopadů Evropského kodexu elektronických komunikací v </w:t>
      </w:r>
      <w:r w:rsidR="00291D88">
        <w:rPr>
          <w:rFonts w:ascii="Arial" w:hAnsi="Arial" w:cs="Arial"/>
          <w:sz w:val="22"/>
          <w:szCs w:val="22"/>
        </w:rPr>
        <w:t>Z</w:t>
      </w:r>
      <w:r w:rsidR="00A15C0F">
        <w:rPr>
          <w:rFonts w:ascii="Arial" w:hAnsi="Arial" w:cs="Arial"/>
          <w:sz w:val="22"/>
          <w:szCs w:val="22"/>
        </w:rPr>
        <w:t>áměru, ale</w:t>
      </w:r>
      <w:r>
        <w:rPr>
          <w:rFonts w:ascii="Arial" w:hAnsi="Arial" w:cs="Arial"/>
          <w:sz w:val="22"/>
          <w:szCs w:val="22"/>
        </w:rPr>
        <w:t xml:space="preserve"> dlouhodobě tvrdí, že uložení povinnosti k poskytování zvláštních cenových plánů umožňuje už stávající znění </w:t>
      </w:r>
      <w:r w:rsidRPr="00BD5D85">
        <w:rPr>
          <w:rFonts w:ascii="Arial" w:hAnsi="Arial" w:cs="Arial"/>
          <w:sz w:val="22"/>
          <w:szCs w:val="22"/>
        </w:rPr>
        <w:t>zákona č. 127/2005 Sb., o elektronických komunikacích a o změně</w:t>
      </w:r>
      <w:r>
        <w:rPr>
          <w:rFonts w:ascii="Arial" w:hAnsi="Arial" w:cs="Arial"/>
          <w:sz w:val="22"/>
          <w:szCs w:val="22"/>
        </w:rPr>
        <w:t xml:space="preserve"> </w:t>
      </w:r>
      <w:r w:rsidRPr="00BD5D85">
        <w:rPr>
          <w:rFonts w:ascii="Arial" w:hAnsi="Arial" w:cs="Arial"/>
          <w:sz w:val="22"/>
          <w:szCs w:val="22"/>
        </w:rPr>
        <w:t>některých souvisejících zákonů (zákon o elektronických komunikacích), ve znění pozdějších</w:t>
      </w:r>
      <w:r>
        <w:rPr>
          <w:rFonts w:ascii="Arial" w:hAnsi="Arial" w:cs="Arial"/>
          <w:sz w:val="22"/>
          <w:szCs w:val="22"/>
        </w:rPr>
        <w:t xml:space="preserve"> </w:t>
      </w:r>
      <w:r w:rsidRPr="00BD5D85">
        <w:rPr>
          <w:rFonts w:ascii="Arial" w:hAnsi="Arial" w:cs="Arial"/>
          <w:sz w:val="22"/>
          <w:szCs w:val="22"/>
        </w:rPr>
        <w:t>předpisů</w:t>
      </w:r>
      <w:r>
        <w:rPr>
          <w:rFonts w:ascii="Arial" w:hAnsi="Arial" w:cs="Arial"/>
          <w:sz w:val="22"/>
          <w:szCs w:val="22"/>
        </w:rPr>
        <w:t xml:space="preserve"> (dále jen „ZEK“), konkrétně </w:t>
      </w:r>
      <w:r w:rsidRPr="00D85E6D">
        <w:rPr>
          <w:rFonts w:ascii="Arial" w:hAnsi="Arial" w:cs="Arial"/>
          <w:sz w:val="22"/>
          <w:szCs w:val="22"/>
        </w:rPr>
        <w:t>§ 38</w:t>
      </w:r>
      <w:r>
        <w:rPr>
          <w:rFonts w:ascii="Arial" w:hAnsi="Arial" w:cs="Arial"/>
          <w:sz w:val="22"/>
          <w:szCs w:val="22"/>
        </w:rPr>
        <w:t xml:space="preserve"> odst. 2 písm. a) a d</w:t>
      </w:r>
      <w:r w:rsidRPr="0047442D">
        <w:rPr>
          <w:rFonts w:ascii="Arial" w:hAnsi="Arial" w:cs="Arial"/>
          <w:sz w:val="22"/>
          <w:szCs w:val="22"/>
        </w:rPr>
        <w:t xml:space="preserve">ále pak </w:t>
      </w:r>
      <w:r>
        <w:rPr>
          <w:rFonts w:ascii="Arial" w:hAnsi="Arial" w:cs="Arial"/>
          <w:sz w:val="22"/>
          <w:szCs w:val="22"/>
        </w:rPr>
        <w:t xml:space="preserve">také </w:t>
      </w:r>
      <w:r w:rsidRPr="0047442D">
        <w:rPr>
          <w:rFonts w:ascii="Arial" w:hAnsi="Arial" w:cs="Arial"/>
          <w:sz w:val="22"/>
          <w:szCs w:val="22"/>
        </w:rPr>
        <w:t>dle § 40 odst. 5</w:t>
      </w:r>
      <w:r>
        <w:rPr>
          <w:rFonts w:ascii="Arial" w:hAnsi="Arial" w:cs="Arial"/>
          <w:sz w:val="22"/>
          <w:szCs w:val="22"/>
        </w:rPr>
        <w:t xml:space="preserve"> ZEK a není v rozporu se zněním </w:t>
      </w:r>
      <w:r w:rsidRPr="00BA15CA">
        <w:rPr>
          <w:rFonts w:ascii="Arial" w:hAnsi="Arial" w:cs="Arial"/>
          <w:sz w:val="22"/>
          <w:szCs w:val="22"/>
        </w:rPr>
        <w:t>§ 38</w:t>
      </w:r>
      <w:r>
        <w:rPr>
          <w:rFonts w:ascii="Arial" w:hAnsi="Arial" w:cs="Arial"/>
          <w:sz w:val="22"/>
          <w:szCs w:val="22"/>
        </w:rPr>
        <w:t xml:space="preserve"> odst. 3 ZEK. K uložení výše uvedené povinnosti by tak mohlo dojít již nyní</w:t>
      </w:r>
      <w:r w:rsidR="009247D5">
        <w:rPr>
          <w:rFonts w:ascii="Arial" w:hAnsi="Arial" w:cs="Arial"/>
          <w:sz w:val="22"/>
          <w:szCs w:val="22"/>
        </w:rPr>
        <w:t>, ještě před transpozicí Evropského kodexu elektronických komunikací</w:t>
      </w:r>
      <w:r>
        <w:rPr>
          <w:rFonts w:ascii="Arial" w:hAnsi="Arial" w:cs="Arial"/>
          <w:sz w:val="22"/>
          <w:szCs w:val="22"/>
        </w:rPr>
        <w:t xml:space="preserve">. </w:t>
      </w:r>
      <w:r w:rsidR="00336189" w:rsidRPr="00336189">
        <w:rPr>
          <w:rFonts w:ascii="Arial" w:hAnsi="Arial" w:cs="Arial"/>
          <w:sz w:val="22"/>
          <w:szCs w:val="22"/>
        </w:rPr>
        <w:t>Vzhledem k</w:t>
      </w:r>
      <w:r w:rsidR="00670F01">
        <w:rPr>
          <w:rFonts w:ascii="Arial" w:hAnsi="Arial" w:cs="Arial"/>
          <w:sz w:val="22"/>
          <w:szCs w:val="22"/>
        </w:rPr>
        <w:t>e správně identifikovanému</w:t>
      </w:r>
      <w:r w:rsidR="00336189" w:rsidRPr="00336189">
        <w:rPr>
          <w:rFonts w:ascii="Arial" w:hAnsi="Arial" w:cs="Arial"/>
          <w:sz w:val="22"/>
          <w:szCs w:val="22"/>
        </w:rPr>
        <w:t xml:space="preserve"> rostoucímu významu služby přístupu k internetu jako jednoho ze základních nástrojů využívaných občany pro plnohodnotné fungování ve společnosti (vč. funkce komunikační) a zvyšování kvality jejich života, je nutné umožnit čerpat státní příspěvek oprávněným osobám se zvláštními sociálními potřebami rovněž na samostatnou službu přístupu k internetu bez podmínky současného poskytnutí pevných nebo mobilních hlasových služeb.</w:t>
      </w:r>
    </w:p>
    <w:p w14:paraId="31B2670C" w14:textId="2B9B5E67" w:rsidR="009247D5" w:rsidRDefault="009247D5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02816E10" w14:textId="11C8E101" w:rsidR="00E459A1" w:rsidRPr="006E18FE" w:rsidRDefault="00F31B31" w:rsidP="00154856">
      <w:pPr>
        <w:ind w:left="357" w:firstLine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Kromě </w:t>
      </w:r>
      <w:r w:rsidR="007C5774">
        <w:rPr>
          <w:rFonts w:ascii="Arial" w:hAnsi="Arial" w:cs="Arial"/>
          <w:sz w:val="22"/>
          <w:szCs w:val="22"/>
        </w:rPr>
        <w:t>rozšíření povinnost</w:t>
      </w:r>
      <w:r w:rsidR="00F1562F">
        <w:rPr>
          <w:rFonts w:ascii="Arial" w:hAnsi="Arial" w:cs="Arial"/>
          <w:sz w:val="22"/>
          <w:szCs w:val="22"/>
        </w:rPr>
        <w:t>i</w:t>
      </w:r>
      <w:r w:rsidR="007C5774">
        <w:rPr>
          <w:rFonts w:ascii="Arial" w:hAnsi="Arial" w:cs="Arial"/>
          <w:sz w:val="22"/>
          <w:szCs w:val="22"/>
        </w:rPr>
        <w:t xml:space="preserve"> poskytování zvláštních cenových plánů</w:t>
      </w:r>
      <w:r w:rsidR="005C6418">
        <w:rPr>
          <w:rFonts w:ascii="Arial" w:hAnsi="Arial" w:cs="Arial"/>
          <w:sz w:val="22"/>
          <w:szCs w:val="22"/>
        </w:rPr>
        <w:t xml:space="preserve"> na samostatnou službu </w:t>
      </w:r>
      <w:r w:rsidR="00711D7A">
        <w:rPr>
          <w:rFonts w:ascii="Arial" w:hAnsi="Arial" w:cs="Arial"/>
          <w:sz w:val="22"/>
          <w:szCs w:val="22"/>
        </w:rPr>
        <w:t>přístupu k internetu</w:t>
      </w:r>
      <w:r w:rsidR="007C5774">
        <w:rPr>
          <w:rFonts w:ascii="Arial" w:hAnsi="Arial" w:cs="Arial"/>
          <w:sz w:val="22"/>
          <w:szCs w:val="22"/>
        </w:rPr>
        <w:t xml:space="preserve"> </w:t>
      </w:r>
      <w:r w:rsidR="00F1562F">
        <w:rPr>
          <w:rFonts w:ascii="Arial" w:hAnsi="Arial" w:cs="Arial"/>
          <w:sz w:val="22"/>
          <w:szCs w:val="22"/>
        </w:rPr>
        <w:t xml:space="preserve">by měl ale ČTÚ </w:t>
      </w:r>
      <w:r w:rsidR="00D81D81">
        <w:rPr>
          <w:rFonts w:ascii="Arial" w:hAnsi="Arial" w:cs="Arial"/>
          <w:sz w:val="22"/>
          <w:szCs w:val="22"/>
        </w:rPr>
        <w:t>v </w:t>
      </w:r>
      <w:r w:rsidR="00291D88">
        <w:rPr>
          <w:rFonts w:ascii="Arial" w:hAnsi="Arial" w:cs="Arial"/>
          <w:sz w:val="22"/>
          <w:szCs w:val="22"/>
        </w:rPr>
        <w:t>Z</w:t>
      </w:r>
      <w:r w:rsidR="00D81D81">
        <w:rPr>
          <w:rFonts w:ascii="Arial" w:hAnsi="Arial" w:cs="Arial"/>
          <w:sz w:val="22"/>
          <w:szCs w:val="22"/>
        </w:rPr>
        <w:t xml:space="preserve">áměru identifikovat i další možnosti </w:t>
      </w:r>
      <w:r w:rsidR="00711D7A">
        <w:rPr>
          <w:rFonts w:ascii="Arial" w:hAnsi="Arial" w:cs="Arial"/>
          <w:sz w:val="22"/>
          <w:szCs w:val="22"/>
        </w:rPr>
        <w:t xml:space="preserve">modernizace a rozšíření </w:t>
      </w:r>
      <w:r w:rsidR="000F6746">
        <w:rPr>
          <w:rFonts w:ascii="Arial" w:hAnsi="Arial" w:cs="Arial"/>
          <w:sz w:val="22"/>
          <w:szCs w:val="22"/>
        </w:rPr>
        <w:t xml:space="preserve">této </w:t>
      </w:r>
      <w:r w:rsidR="00711D7A">
        <w:rPr>
          <w:rFonts w:ascii="Arial" w:hAnsi="Arial" w:cs="Arial"/>
          <w:sz w:val="22"/>
          <w:szCs w:val="22"/>
        </w:rPr>
        <w:t>dílčí</w:t>
      </w:r>
      <w:r w:rsidR="000F6746">
        <w:rPr>
          <w:rFonts w:ascii="Arial" w:hAnsi="Arial" w:cs="Arial"/>
          <w:sz w:val="22"/>
          <w:szCs w:val="22"/>
        </w:rPr>
        <w:t xml:space="preserve"> </w:t>
      </w:r>
      <w:r w:rsidR="00711D7A">
        <w:rPr>
          <w:rFonts w:ascii="Arial" w:hAnsi="Arial" w:cs="Arial"/>
          <w:sz w:val="22"/>
          <w:szCs w:val="22"/>
        </w:rPr>
        <w:t>univerzální služby</w:t>
      </w:r>
      <w:r w:rsidR="000F6746">
        <w:rPr>
          <w:rFonts w:ascii="Arial" w:hAnsi="Arial" w:cs="Arial"/>
          <w:sz w:val="22"/>
          <w:szCs w:val="22"/>
        </w:rPr>
        <w:t>, z nichž některé jsou také součástí Evropského kodexu elektronických komunikací. Jedním z takových opatření</w:t>
      </w:r>
      <w:r w:rsidR="003C4A52">
        <w:rPr>
          <w:rFonts w:ascii="Arial" w:hAnsi="Arial" w:cs="Arial"/>
          <w:sz w:val="22"/>
          <w:szCs w:val="22"/>
        </w:rPr>
        <w:t xml:space="preserve"> je </w:t>
      </w:r>
      <w:r w:rsidR="005812F0" w:rsidRPr="00175743">
        <w:rPr>
          <w:rFonts w:ascii="Arial" w:hAnsi="Arial" w:cs="Arial"/>
          <w:b/>
          <w:sz w:val="22"/>
          <w:szCs w:val="22"/>
        </w:rPr>
        <w:t>rozšíření kategorií osob s nárokem na čerpání zvláštního cenového plánu</w:t>
      </w:r>
      <w:r w:rsidR="005812F0">
        <w:rPr>
          <w:rFonts w:ascii="Arial" w:hAnsi="Arial" w:cs="Arial"/>
          <w:sz w:val="22"/>
          <w:szCs w:val="22"/>
        </w:rPr>
        <w:t>.</w:t>
      </w:r>
      <w:r w:rsidR="00033A34">
        <w:rPr>
          <w:rFonts w:ascii="Arial" w:hAnsi="Arial" w:cs="Arial"/>
          <w:sz w:val="22"/>
          <w:szCs w:val="22"/>
        </w:rPr>
        <w:t xml:space="preserve"> </w:t>
      </w:r>
      <w:r w:rsidR="00DA2AE7">
        <w:rPr>
          <w:rFonts w:ascii="Arial" w:hAnsi="Arial" w:cs="Arial"/>
          <w:sz w:val="22"/>
          <w:szCs w:val="22"/>
        </w:rPr>
        <w:t xml:space="preserve">Evropský kodex elektronických komunikací </w:t>
      </w:r>
      <w:r w:rsidR="0016313F" w:rsidRPr="0016313F">
        <w:rPr>
          <w:rFonts w:ascii="Arial" w:hAnsi="Arial" w:cs="Arial"/>
          <w:sz w:val="22"/>
          <w:szCs w:val="22"/>
        </w:rPr>
        <w:t>v</w:t>
      </w:r>
      <w:r w:rsidR="0016313F">
        <w:rPr>
          <w:rFonts w:ascii="Arial" w:hAnsi="Arial" w:cs="Arial"/>
          <w:sz w:val="22"/>
          <w:szCs w:val="22"/>
        </w:rPr>
        <w:t>ý</w:t>
      </w:r>
      <w:r w:rsidR="0016313F" w:rsidRPr="0016313F">
        <w:rPr>
          <w:rFonts w:ascii="Arial" w:hAnsi="Arial" w:cs="Arial"/>
          <w:sz w:val="22"/>
          <w:szCs w:val="22"/>
        </w:rPr>
        <w:t>slovně uvádí kategorii osob s nízkými příjmy</w:t>
      </w:r>
      <w:r w:rsidR="00475DE8">
        <w:rPr>
          <w:rFonts w:ascii="Arial" w:hAnsi="Arial" w:cs="Arial"/>
          <w:sz w:val="22"/>
          <w:szCs w:val="22"/>
        </w:rPr>
        <w:t xml:space="preserve">. </w:t>
      </w:r>
      <w:r w:rsidR="00C12825" w:rsidRPr="006E18FE">
        <w:rPr>
          <w:rFonts w:ascii="Arial" w:hAnsi="Arial" w:cs="Arial"/>
          <w:b/>
          <w:sz w:val="22"/>
          <w:szCs w:val="22"/>
        </w:rPr>
        <w:t>Velmi úzké vymezení osob</w:t>
      </w:r>
      <w:r w:rsidR="007D0273" w:rsidRPr="006E18FE">
        <w:rPr>
          <w:rFonts w:ascii="Arial" w:hAnsi="Arial" w:cs="Arial"/>
          <w:b/>
          <w:sz w:val="22"/>
          <w:szCs w:val="22"/>
        </w:rPr>
        <w:t xml:space="preserve"> se zdravotním postižením, které neumožňuje čerpat </w:t>
      </w:r>
      <w:r w:rsidR="00B40FDC" w:rsidRPr="006E18FE">
        <w:rPr>
          <w:rFonts w:ascii="Arial" w:hAnsi="Arial" w:cs="Arial"/>
          <w:b/>
          <w:sz w:val="22"/>
          <w:szCs w:val="22"/>
        </w:rPr>
        <w:t>zvláštní cenové plány například zdravotně postiženým držitelům průkazů TP a ZTP (bez úplné hluchoty)</w:t>
      </w:r>
      <w:r w:rsidR="00BF1F58" w:rsidRPr="006E18FE">
        <w:rPr>
          <w:rFonts w:ascii="Arial" w:hAnsi="Arial" w:cs="Arial"/>
          <w:b/>
          <w:sz w:val="22"/>
          <w:szCs w:val="22"/>
        </w:rPr>
        <w:t xml:space="preserve">, ale současná ani budoucí evropská </w:t>
      </w:r>
      <w:r w:rsidR="006E0FC1" w:rsidRPr="006E18FE">
        <w:rPr>
          <w:rFonts w:ascii="Arial" w:hAnsi="Arial" w:cs="Arial"/>
          <w:b/>
          <w:sz w:val="22"/>
          <w:szCs w:val="22"/>
        </w:rPr>
        <w:t xml:space="preserve">telekomunikační </w:t>
      </w:r>
      <w:r w:rsidR="00BF1F58" w:rsidRPr="006E18FE">
        <w:rPr>
          <w:rFonts w:ascii="Arial" w:hAnsi="Arial" w:cs="Arial"/>
          <w:b/>
          <w:sz w:val="22"/>
          <w:szCs w:val="22"/>
        </w:rPr>
        <w:t xml:space="preserve">směrnice </w:t>
      </w:r>
      <w:r w:rsidR="006E0FC1" w:rsidRPr="006E18FE">
        <w:rPr>
          <w:rFonts w:ascii="Arial" w:hAnsi="Arial" w:cs="Arial"/>
          <w:b/>
          <w:sz w:val="22"/>
          <w:szCs w:val="22"/>
        </w:rPr>
        <w:t>neurčuje. ČTÚ by tak měl v </w:t>
      </w:r>
      <w:r w:rsidR="00291D88" w:rsidRPr="006E18FE">
        <w:rPr>
          <w:rFonts w:ascii="Arial" w:hAnsi="Arial" w:cs="Arial"/>
          <w:b/>
          <w:sz w:val="22"/>
          <w:szCs w:val="22"/>
        </w:rPr>
        <w:t>Z</w:t>
      </w:r>
      <w:r w:rsidR="006E0FC1" w:rsidRPr="006E18FE">
        <w:rPr>
          <w:rFonts w:ascii="Arial" w:hAnsi="Arial" w:cs="Arial"/>
          <w:b/>
          <w:sz w:val="22"/>
          <w:szCs w:val="22"/>
        </w:rPr>
        <w:t>áměru uvést, že je v</w:t>
      </w:r>
      <w:r w:rsidR="00A82A23" w:rsidRPr="006E18FE">
        <w:rPr>
          <w:rFonts w:ascii="Arial" w:hAnsi="Arial" w:cs="Arial"/>
          <w:b/>
          <w:sz w:val="22"/>
          <w:szCs w:val="22"/>
        </w:rPr>
        <w:t> rozsahu osob s nárokem prostor na</w:t>
      </w:r>
      <w:r w:rsidR="00870E0D" w:rsidRPr="006E18FE">
        <w:rPr>
          <w:rFonts w:ascii="Arial" w:hAnsi="Arial" w:cs="Arial"/>
          <w:b/>
          <w:sz w:val="22"/>
          <w:szCs w:val="22"/>
        </w:rPr>
        <w:t xml:space="preserve"> oprávněné</w:t>
      </w:r>
      <w:r w:rsidR="00A82A23" w:rsidRPr="006E18FE">
        <w:rPr>
          <w:rFonts w:ascii="Arial" w:hAnsi="Arial" w:cs="Arial"/>
          <w:b/>
          <w:sz w:val="22"/>
          <w:szCs w:val="22"/>
        </w:rPr>
        <w:t xml:space="preserve"> rozšíření</w:t>
      </w:r>
      <w:r w:rsidR="00870E0D" w:rsidRPr="006E18FE">
        <w:rPr>
          <w:rFonts w:ascii="Arial" w:hAnsi="Arial" w:cs="Arial"/>
          <w:b/>
          <w:sz w:val="22"/>
          <w:szCs w:val="22"/>
        </w:rPr>
        <w:t xml:space="preserve"> </w:t>
      </w:r>
      <w:r w:rsidR="00725174" w:rsidRPr="006E18FE">
        <w:rPr>
          <w:rFonts w:ascii="Arial" w:hAnsi="Arial" w:cs="Arial"/>
          <w:b/>
          <w:sz w:val="22"/>
          <w:szCs w:val="22"/>
        </w:rPr>
        <w:t>a iniciovat příslušné změny v ZEK a podzákonných předpisech.</w:t>
      </w:r>
    </w:p>
    <w:p w14:paraId="5EBF7AAD" w14:textId="72D23010" w:rsidR="0063314C" w:rsidRDefault="0063314C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048AC143" w14:textId="53C1136E" w:rsidR="0063314C" w:rsidRPr="006E18FE" w:rsidRDefault="00E23684" w:rsidP="00154856">
      <w:pPr>
        <w:ind w:left="357" w:firstLine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oblastí, kterou </w:t>
      </w:r>
      <w:r w:rsidR="00C37CBC">
        <w:rPr>
          <w:rFonts w:ascii="Arial" w:hAnsi="Arial" w:cs="Arial"/>
          <w:sz w:val="22"/>
          <w:szCs w:val="22"/>
        </w:rPr>
        <w:t>by měl ČTÚ v </w:t>
      </w:r>
      <w:r w:rsidR="00291D88">
        <w:rPr>
          <w:rFonts w:ascii="Arial" w:hAnsi="Arial" w:cs="Arial"/>
          <w:sz w:val="22"/>
          <w:szCs w:val="22"/>
        </w:rPr>
        <w:t>Z</w:t>
      </w:r>
      <w:r w:rsidR="00C37CBC">
        <w:rPr>
          <w:rFonts w:ascii="Arial" w:hAnsi="Arial" w:cs="Arial"/>
          <w:sz w:val="22"/>
          <w:szCs w:val="22"/>
        </w:rPr>
        <w:t xml:space="preserve">áměru o uložení </w:t>
      </w:r>
      <w:r w:rsidR="00275F45">
        <w:rPr>
          <w:rFonts w:ascii="Arial" w:hAnsi="Arial" w:cs="Arial"/>
          <w:sz w:val="22"/>
          <w:szCs w:val="22"/>
        </w:rPr>
        <w:t xml:space="preserve">této dílčí univerzální služby je otázka již </w:t>
      </w:r>
      <w:r w:rsidR="0026175C">
        <w:rPr>
          <w:rFonts w:ascii="Arial" w:hAnsi="Arial" w:cs="Arial"/>
          <w:sz w:val="22"/>
          <w:szCs w:val="22"/>
        </w:rPr>
        <w:t>1</w:t>
      </w:r>
      <w:r w:rsidR="006E18FE">
        <w:rPr>
          <w:rFonts w:ascii="Arial" w:hAnsi="Arial" w:cs="Arial"/>
          <w:sz w:val="22"/>
          <w:szCs w:val="22"/>
        </w:rPr>
        <w:t>4</w:t>
      </w:r>
      <w:r w:rsidR="0026175C">
        <w:rPr>
          <w:rFonts w:ascii="Arial" w:hAnsi="Arial" w:cs="Arial"/>
          <w:sz w:val="22"/>
          <w:szCs w:val="22"/>
        </w:rPr>
        <w:t xml:space="preserve"> let nezměněné výše státního příspěvku. </w:t>
      </w:r>
      <w:r w:rsidR="0090206C" w:rsidRPr="0090206C">
        <w:rPr>
          <w:rFonts w:ascii="Arial" w:hAnsi="Arial" w:cs="Arial"/>
          <w:sz w:val="22"/>
          <w:szCs w:val="22"/>
        </w:rPr>
        <w:t>Vzhledem ke klesající hodnotě peněz a narůstajícímu významu služeb elektronických komunikací pro plnohodnotný život každého jedince je velmi žádoucí zajistit dostatečnou podporu ze strany státu, aby osoby se zvláštními sociálními potřebami nebyly z fungování ve společnosti vyloučeni v důsledku této skutečnosti.</w:t>
      </w:r>
      <w:r w:rsidR="00E5487A">
        <w:rPr>
          <w:rFonts w:ascii="Arial" w:hAnsi="Arial" w:cs="Arial"/>
          <w:sz w:val="22"/>
          <w:szCs w:val="22"/>
        </w:rPr>
        <w:t xml:space="preserve"> </w:t>
      </w:r>
      <w:r w:rsidR="00E5487A" w:rsidRPr="006E18FE">
        <w:rPr>
          <w:rFonts w:ascii="Arial" w:hAnsi="Arial" w:cs="Arial"/>
          <w:b/>
          <w:sz w:val="22"/>
          <w:szCs w:val="22"/>
        </w:rPr>
        <w:t>ČTÚ by měl v</w:t>
      </w:r>
      <w:r w:rsidR="006E18FE" w:rsidRPr="006E18FE">
        <w:rPr>
          <w:rFonts w:ascii="Arial" w:hAnsi="Arial" w:cs="Arial"/>
          <w:b/>
          <w:sz w:val="22"/>
          <w:szCs w:val="22"/>
        </w:rPr>
        <w:t> </w:t>
      </w:r>
      <w:r w:rsidR="00E5487A" w:rsidRPr="006E18FE">
        <w:rPr>
          <w:rFonts w:ascii="Arial" w:hAnsi="Arial" w:cs="Arial"/>
          <w:b/>
          <w:sz w:val="22"/>
          <w:szCs w:val="22"/>
        </w:rPr>
        <w:t>Záměru</w:t>
      </w:r>
      <w:r w:rsidR="006E18FE" w:rsidRPr="006E18FE">
        <w:rPr>
          <w:rFonts w:ascii="Arial" w:hAnsi="Arial" w:cs="Arial"/>
          <w:b/>
          <w:sz w:val="22"/>
          <w:szCs w:val="22"/>
        </w:rPr>
        <w:t xml:space="preserve"> jasně uvést</w:t>
      </w:r>
      <w:r w:rsidR="00E5487A" w:rsidRPr="006E18FE">
        <w:rPr>
          <w:rFonts w:ascii="Arial" w:hAnsi="Arial" w:cs="Arial"/>
          <w:b/>
          <w:sz w:val="22"/>
          <w:szCs w:val="22"/>
        </w:rPr>
        <w:t xml:space="preserve">, že společně s Ministerstvem průmyslu a obchodu (dále jen „MPO“) </w:t>
      </w:r>
      <w:r w:rsidR="005422CB" w:rsidRPr="006E18FE">
        <w:rPr>
          <w:rFonts w:ascii="Arial" w:hAnsi="Arial" w:cs="Arial"/>
          <w:b/>
          <w:sz w:val="22"/>
          <w:szCs w:val="22"/>
        </w:rPr>
        <w:t>prozkoumá možn</w:t>
      </w:r>
      <w:r w:rsidR="00346D38" w:rsidRPr="006E18FE">
        <w:rPr>
          <w:rFonts w:ascii="Arial" w:hAnsi="Arial" w:cs="Arial"/>
          <w:b/>
          <w:sz w:val="22"/>
          <w:szCs w:val="22"/>
        </w:rPr>
        <w:t xml:space="preserve">ost </w:t>
      </w:r>
      <w:r w:rsidR="006F075E" w:rsidRPr="006E18FE">
        <w:rPr>
          <w:rFonts w:ascii="Arial" w:hAnsi="Arial" w:cs="Arial"/>
          <w:b/>
          <w:sz w:val="22"/>
          <w:szCs w:val="22"/>
        </w:rPr>
        <w:t xml:space="preserve">změny </w:t>
      </w:r>
      <w:r w:rsidR="00DC5390" w:rsidRPr="006E18FE">
        <w:rPr>
          <w:rFonts w:ascii="Arial" w:hAnsi="Arial" w:cs="Arial"/>
          <w:b/>
          <w:sz w:val="22"/>
          <w:szCs w:val="22"/>
        </w:rPr>
        <w:t xml:space="preserve">Nařízení vlády č. 109/2008 Sb. ve smyslu </w:t>
      </w:r>
      <w:r w:rsidR="005422CB" w:rsidRPr="006E18FE">
        <w:rPr>
          <w:rFonts w:ascii="Arial" w:hAnsi="Arial" w:cs="Arial"/>
          <w:b/>
          <w:sz w:val="22"/>
          <w:szCs w:val="22"/>
        </w:rPr>
        <w:t xml:space="preserve">zvýšení </w:t>
      </w:r>
      <w:r w:rsidR="00C83085" w:rsidRPr="006E18FE">
        <w:rPr>
          <w:rFonts w:ascii="Arial" w:hAnsi="Arial" w:cs="Arial"/>
          <w:b/>
          <w:sz w:val="22"/>
          <w:szCs w:val="22"/>
        </w:rPr>
        <w:t xml:space="preserve">státního příspěvku s ohledem na </w:t>
      </w:r>
      <w:r w:rsidR="00A73E9F" w:rsidRPr="006E18FE">
        <w:rPr>
          <w:rFonts w:ascii="Arial" w:hAnsi="Arial" w:cs="Arial"/>
          <w:b/>
          <w:sz w:val="22"/>
          <w:szCs w:val="22"/>
        </w:rPr>
        <w:t>zvášení cenové hladiny</w:t>
      </w:r>
      <w:r w:rsidR="00C83085" w:rsidRPr="006E18FE">
        <w:rPr>
          <w:rFonts w:ascii="Arial" w:hAnsi="Arial" w:cs="Arial"/>
          <w:b/>
          <w:sz w:val="22"/>
          <w:szCs w:val="22"/>
        </w:rPr>
        <w:t xml:space="preserve"> a </w:t>
      </w:r>
      <w:r w:rsidR="00A73E9F" w:rsidRPr="006E18FE">
        <w:rPr>
          <w:rFonts w:ascii="Arial" w:hAnsi="Arial" w:cs="Arial"/>
          <w:b/>
          <w:sz w:val="22"/>
          <w:szCs w:val="22"/>
        </w:rPr>
        <w:t xml:space="preserve">dramatický </w:t>
      </w:r>
      <w:r w:rsidR="00C83085" w:rsidRPr="006E18FE">
        <w:rPr>
          <w:rFonts w:ascii="Arial" w:hAnsi="Arial" w:cs="Arial"/>
          <w:b/>
          <w:sz w:val="22"/>
          <w:szCs w:val="22"/>
        </w:rPr>
        <w:t>nárůst</w:t>
      </w:r>
      <w:r w:rsidR="00A73E9F" w:rsidRPr="006E18FE">
        <w:rPr>
          <w:rFonts w:ascii="Arial" w:hAnsi="Arial" w:cs="Arial"/>
          <w:b/>
          <w:sz w:val="22"/>
          <w:szCs w:val="22"/>
        </w:rPr>
        <w:t xml:space="preserve"> významu služeb elektronických komunikací od poslední změny výše příspěvku</w:t>
      </w:r>
      <w:r w:rsidR="008B3F6B" w:rsidRPr="006E18FE">
        <w:rPr>
          <w:rFonts w:ascii="Arial" w:hAnsi="Arial" w:cs="Arial"/>
          <w:b/>
          <w:sz w:val="22"/>
          <w:szCs w:val="22"/>
        </w:rPr>
        <w:t xml:space="preserve">, přičemž tento význam je </w:t>
      </w:r>
      <w:r w:rsidR="0031071D" w:rsidRPr="006E18FE">
        <w:rPr>
          <w:rFonts w:ascii="Arial" w:hAnsi="Arial" w:cs="Arial"/>
          <w:b/>
          <w:sz w:val="22"/>
          <w:szCs w:val="22"/>
        </w:rPr>
        <w:t xml:space="preserve">pro zdravotně či sociálně znevýhodněné osoby </w:t>
      </w:r>
      <w:r w:rsidR="006E18FE" w:rsidRPr="006E18FE">
        <w:rPr>
          <w:rFonts w:ascii="Arial" w:hAnsi="Arial" w:cs="Arial"/>
          <w:b/>
          <w:sz w:val="22"/>
          <w:szCs w:val="22"/>
        </w:rPr>
        <w:t xml:space="preserve">mnohem </w:t>
      </w:r>
      <w:r w:rsidR="0031071D" w:rsidRPr="006E18FE">
        <w:rPr>
          <w:rFonts w:ascii="Arial" w:hAnsi="Arial" w:cs="Arial"/>
          <w:b/>
          <w:sz w:val="22"/>
          <w:szCs w:val="22"/>
        </w:rPr>
        <w:t>vyšší než pro zbytek populace</w:t>
      </w:r>
      <w:r w:rsidR="00A73E9F" w:rsidRPr="006E18FE">
        <w:rPr>
          <w:rFonts w:ascii="Arial" w:hAnsi="Arial" w:cs="Arial"/>
          <w:b/>
          <w:sz w:val="22"/>
          <w:szCs w:val="22"/>
        </w:rPr>
        <w:t>.</w:t>
      </w:r>
    </w:p>
    <w:p w14:paraId="6EFD2D36" w14:textId="01BC5699" w:rsidR="00DC5390" w:rsidRDefault="00DC5390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054FF21D" w14:textId="6841FC52" w:rsidR="00CB597E" w:rsidRPr="006E18FE" w:rsidRDefault="008A472D" w:rsidP="00154856">
      <w:pPr>
        <w:ind w:left="357" w:firstLine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neposlední řadě je také </w:t>
      </w:r>
      <w:r w:rsidR="00805380">
        <w:rPr>
          <w:rFonts w:ascii="Arial" w:hAnsi="Arial" w:cs="Arial"/>
          <w:sz w:val="22"/>
          <w:szCs w:val="22"/>
        </w:rPr>
        <w:t xml:space="preserve">důležité </w:t>
      </w:r>
      <w:r w:rsidR="00E04F3A">
        <w:rPr>
          <w:rFonts w:ascii="Arial" w:hAnsi="Arial" w:cs="Arial"/>
          <w:sz w:val="22"/>
          <w:szCs w:val="22"/>
        </w:rPr>
        <w:t>z</w:t>
      </w:r>
      <w:r w:rsidR="00805380">
        <w:rPr>
          <w:rFonts w:ascii="Arial" w:hAnsi="Arial" w:cs="Arial"/>
          <w:sz w:val="22"/>
          <w:szCs w:val="22"/>
        </w:rPr>
        <w:t>vážit, zda je možnost čerpání</w:t>
      </w:r>
      <w:r w:rsidR="00E04F3A">
        <w:rPr>
          <w:rFonts w:ascii="Arial" w:hAnsi="Arial" w:cs="Arial"/>
          <w:sz w:val="22"/>
          <w:szCs w:val="22"/>
        </w:rPr>
        <w:t xml:space="preserve"> pouze jednoho státního příspěvku </w:t>
      </w:r>
      <w:r w:rsidR="00AA2917">
        <w:rPr>
          <w:rFonts w:ascii="Arial" w:hAnsi="Arial" w:cs="Arial"/>
          <w:sz w:val="22"/>
          <w:szCs w:val="22"/>
        </w:rPr>
        <w:t xml:space="preserve">při dnešním významu elektronických telekomunikací dostatečné. </w:t>
      </w:r>
      <w:r w:rsidR="0029064E">
        <w:rPr>
          <w:rFonts w:ascii="Arial" w:hAnsi="Arial" w:cs="Arial"/>
          <w:sz w:val="22"/>
          <w:szCs w:val="22"/>
        </w:rPr>
        <w:t>V současnosti je totiž osob</w:t>
      </w:r>
      <w:r w:rsidR="001D20B8">
        <w:rPr>
          <w:rFonts w:ascii="Arial" w:hAnsi="Arial" w:cs="Arial"/>
          <w:sz w:val="22"/>
          <w:szCs w:val="22"/>
        </w:rPr>
        <w:t>a</w:t>
      </w:r>
      <w:r w:rsidR="0029064E">
        <w:rPr>
          <w:rFonts w:ascii="Arial" w:hAnsi="Arial" w:cs="Arial"/>
          <w:sz w:val="22"/>
          <w:szCs w:val="22"/>
        </w:rPr>
        <w:t xml:space="preserve"> s nárokem </w:t>
      </w:r>
      <w:r w:rsidR="001D20B8">
        <w:rPr>
          <w:rFonts w:ascii="Arial" w:hAnsi="Arial" w:cs="Arial"/>
          <w:sz w:val="22"/>
          <w:szCs w:val="22"/>
        </w:rPr>
        <w:t>na státní př</w:t>
      </w:r>
      <w:r w:rsidR="00CB597E">
        <w:rPr>
          <w:rFonts w:ascii="Arial" w:hAnsi="Arial" w:cs="Arial"/>
          <w:sz w:val="22"/>
          <w:szCs w:val="22"/>
        </w:rPr>
        <w:t xml:space="preserve">íspěvek </w:t>
      </w:r>
      <w:r w:rsidR="0029064E">
        <w:rPr>
          <w:rFonts w:ascii="Arial" w:hAnsi="Arial" w:cs="Arial"/>
          <w:sz w:val="22"/>
          <w:szCs w:val="22"/>
        </w:rPr>
        <w:t xml:space="preserve">stavěna před složitou volbu </w:t>
      </w:r>
      <w:r w:rsidR="00CB597E">
        <w:rPr>
          <w:rFonts w:ascii="Arial" w:hAnsi="Arial" w:cs="Arial"/>
          <w:sz w:val="22"/>
          <w:szCs w:val="22"/>
        </w:rPr>
        <w:t>čerpání státního příspěvku na službu v pevném místě nebo službu mobilní.</w:t>
      </w:r>
      <w:r w:rsidR="00B82028">
        <w:rPr>
          <w:rFonts w:ascii="Arial" w:hAnsi="Arial" w:cs="Arial"/>
          <w:sz w:val="22"/>
          <w:szCs w:val="22"/>
        </w:rPr>
        <w:t xml:space="preserve"> </w:t>
      </w:r>
      <w:r w:rsidR="00476A31">
        <w:rPr>
          <w:rFonts w:ascii="Arial" w:hAnsi="Arial" w:cs="Arial"/>
          <w:sz w:val="22"/>
          <w:szCs w:val="22"/>
        </w:rPr>
        <w:t>Společnost O2 je přesvědčena, že s chystaným rozšířením dílčí služby o přístup k internetu v pevném místě</w:t>
      </w:r>
      <w:r w:rsidR="0012229E">
        <w:rPr>
          <w:rFonts w:ascii="Arial" w:hAnsi="Arial" w:cs="Arial"/>
          <w:sz w:val="22"/>
          <w:szCs w:val="22"/>
        </w:rPr>
        <w:t xml:space="preserve">, </w:t>
      </w:r>
      <w:r w:rsidR="0012229E" w:rsidRPr="006E18FE">
        <w:rPr>
          <w:rFonts w:ascii="Arial" w:hAnsi="Arial" w:cs="Arial"/>
          <w:b/>
          <w:sz w:val="22"/>
          <w:szCs w:val="22"/>
        </w:rPr>
        <w:t xml:space="preserve">je důležité umožnit osobám s nárokem čerpat státní příspěvek zároveň na službu v pevném místě a </w:t>
      </w:r>
      <w:r w:rsidR="001643FC" w:rsidRPr="006E18FE">
        <w:rPr>
          <w:rFonts w:ascii="Arial" w:hAnsi="Arial" w:cs="Arial"/>
          <w:b/>
          <w:sz w:val="22"/>
          <w:szCs w:val="22"/>
        </w:rPr>
        <w:t xml:space="preserve">na mobilní službu. I v tomto bodě by měl ČTÚ v Záměru </w:t>
      </w:r>
      <w:r w:rsidR="0065039B" w:rsidRPr="006E18FE">
        <w:rPr>
          <w:rFonts w:ascii="Arial" w:hAnsi="Arial" w:cs="Arial"/>
          <w:b/>
          <w:sz w:val="22"/>
          <w:szCs w:val="22"/>
        </w:rPr>
        <w:t>uvést, že bude iniciovat diskuze</w:t>
      </w:r>
      <w:r w:rsidR="00900C0F" w:rsidRPr="006E18FE">
        <w:rPr>
          <w:rFonts w:ascii="Arial" w:hAnsi="Arial" w:cs="Arial"/>
          <w:b/>
          <w:sz w:val="22"/>
          <w:szCs w:val="22"/>
        </w:rPr>
        <w:t xml:space="preserve"> s MPO</w:t>
      </w:r>
      <w:r w:rsidR="0065039B" w:rsidRPr="006E18FE">
        <w:rPr>
          <w:rFonts w:ascii="Arial" w:hAnsi="Arial" w:cs="Arial"/>
          <w:b/>
          <w:sz w:val="22"/>
          <w:szCs w:val="22"/>
        </w:rPr>
        <w:t xml:space="preserve"> nad možným umožněním </w:t>
      </w:r>
      <w:r w:rsidR="00900C0F" w:rsidRPr="006E18FE">
        <w:rPr>
          <w:rFonts w:ascii="Arial" w:hAnsi="Arial" w:cs="Arial"/>
          <w:b/>
          <w:sz w:val="22"/>
          <w:szCs w:val="22"/>
        </w:rPr>
        <w:t>čerpání dvou souběžných slev změnou podzákonného předpisu a ZEK.</w:t>
      </w:r>
    </w:p>
    <w:p w14:paraId="3C7FF53A" w14:textId="13EF8372" w:rsidR="00725174" w:rsidRDefault="00725174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66927850" w14:textId="31133E00" w:rsidR="00725174" w:rsidRDefault="00725174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Výše uvedené návrhy </w:t>
      </w:r>
      <w:r w:rsidR="006E18FE">
        <w:rPr>
          <w:rFonts w:ascii="Arial" w:hAnsi="Arial" w:cs="Arial"/>
          <w:sz w:val="22"/>
          <w:szCs w:val="22"/>
        </w:rPr>
        <w:t xml:space="preserve">přitom </w:t>
      </w:r>
      <w:r w:rsidR="004B4B18">
        <w:rPr>
          <w:rFonts w:ascii="Arial" w:hAnsi="Arial" w:cs="Arial"/>
          <w:sz w:val="22"/>
          <w:szCs w:val="22"/>
        </w:rPr>
        <w:t xml:space="preserve">nelze vypořádat </w:t>
      </w:r>
      <w:r w:rsidR="006E18FE">
        <w:rPr>
          <w:rFonts w:ascii="Arial" w:hAnsi="Arial" w:cs="Arial"/>
          <w:sz w:val="22"/>
          <w:szCs w:val="22"/>
        </w:rPr>
        <w:t xml:space="preserve">pouhým </w:t>
      </w:r>
      <w:r w:rsidR="004B4B18">
        <w:rPr>
          <w:rFonts w:ascii="Arial" w:hAnsi="Arial" w:cs="Arial"/>
          <w:sz w:val="22"/>
          <w:szCs w:val="22"/>
        </w:rPr>
        <w:t xml:space="preserve">odkazem na kompetence </w:t>
      </w:r>
      <w:r w:rsidR="00E5487A">
        <w:rPr>
          <w:rFonts w:ascii="Arial" w:hAnsi="Arial" w:cs="Arial"/>
          <w:sz w:val="22"/>
          <w:szCs w:val="22"/>
        </w:rPr>
        <w:t>MPO</w:t>
      </w:r>
      <w:r w:rsidR="004B4B18">
        <w:rPr>
          <w:rFonts w:ascii="Arial" w:hAnsi="Arial" w:cs="Arial"/>
          <w:sz w:val="22"/>
          <w:szCs w:val="22"/>
        </w:rPr>
        <w:t xml:space="preserve">. </w:t>
      </w:r>
      <w:r w:rsidR="00CB2466">
        <w:rPr>
          <w:rFonts w:ascii="Arial" w:hAnsi="Arial" w:cs="Arial"/>
          <w:sz w:val="22"/>
          <w:szCs w:val="22"/>
        </w:rPr>
        <w:t xml:space="preserve">ČTÚ, jakožto odborný a respektovaný </w:t>
      </w:r>
      <w:r w:rsidR="00CB2466" w:rsidRPr="00CB2466">
        <w:rPr>
          <w:rFonts w:ascii="Arial" w:hAnsi="Arial" w:cs="Arial"/>
          <w:sz w:val="22"/>
          <w:szCs w:val="22"/>
        </w:rPr>
        <w:t>ústřední správní úřad</w:t>
      </w:r>
      <w:r w:rsidR="00CB2466">
        <w:rPr>
          <w:rFonts w:ascii="Arial" w:hAnsi="Arial" w:cs="Arial"/>
          <w:sz w:val="22"/>
          <w:szCs w:val="22"/>
        </w:rPr>
        <w:t xml:space="preserve"> České republiky</w:t>
      </w:r>
      <w:r w:rsidR="00DA2734">
        <w:rPr>
          <w:rFonts w:ascii="Arial" w:hAnsi="Arial" w:cs="Arial"/>
          <w:sz w:val="22"/>
          <w:szCs w:val="22"/>
        </w:rPr>
        <w:t xml:space="preserve"> v oblasti elektronických komunikací, je</w:t>
      </w:r>
      <w:r w:rsidR="00131C2A">
        <w:rPr>
          <w:rFonts w:ascii="Arial" w:hAnsi="Arial" w:cs="Arial"/>
          <w:sz w:val="22"/>
          <w:szCs w:val="22"/>
        </w:rPr>
        <w:t xml:space="preserve"> oprávněn a </w:t>
      </w:r>
      <w:r w:rsidR="00C37CBC">
        <w:rPr>
          <w:rFonts w:ascii="Arial" w:hAnsi="Arial" w:cs="Arial"/>
          <w:sz w:val="22"/>
          <w:szCs w:val="22"/>
        </w:rPr>
        <w:t xml:space="preserve">svým způsobem </w:t>
      </w:r>
      <w:r w:rsidR="00131C2A">
        <w:rPr>
          <w:rFonts w:ascii="Arial" w:hAnsi="Arial" w:cs="Arial"/>
          <w:sz w:val="22"/>
          <w:szCs w:val="22"/>
        </w:rPr>
        <w:t xml:space="preserve">povinen iniciovat změny českého právního řádu v této oblasti vůči </w:t>
      </w:r>
      <w:r w:rsidR="00E5487A">
        <w:rPr>
          <w:rFonts w:ascii="Arial" w:hAnsi="Arial" w:cs="Arial"/>
          <w:sz w:val="22"/>
          <w:szCs w:val="22"/>
        </w:rPr>
        <w:t>MPO</w:t>
      </w:r>
      <w:r w:rsidR="00175743">
        <w:rPr>
          <w:rFonts w:ascii="Arial" w:hAnsi="Arial" w:cs="Arial"/>
          <w:sz w:val="22"/>
          <w:szCs w:val="22"/>
        </w:rPr>
        <w:t xml:space="preserve"> a dlouhodobě tak také v mnoha </w:t>
      </w:r>
      <w:r w:rsidR="006E18FE">
        <w:rPr>
          <w:rFonts w:ascii="Arial" w:hAnsi="Arial" w:cs="Arial"/>
          <w:sz w:val="22"/>
          <w:szCs w:val="22"/>
        </w:rPr>
        <w:t xml:space="preserve">jiných </w:t>
      </w:r>
      <w:r w:rsidR="00175743">
        <w:rPr>
          <w:rFonts w:ascii="Arial" w:hAnsi="Arial" w:cs="Arial"/>
          <w:sz w:val="22"/>
          <w:szCs w:val="22"/>
        </w:rPr>
        <w:t xml:space="preserve">oblastech činí. Nemělo by tomu být jinak ani v oblasti nepochybně velmi důležité a přínosné </w:t>
      </w:r>
      <w:r w:rsidR="006E18FE">
        <w:rPr>
          <w:rFonts w:ascii="Arial" w:hAnsi="Arial" w:cs="Arial"/>
          <w:sz w:val="22"/>
          <w:szCs w:val="22"/>
        </w:rPr>
        <w:t xml:space="preserve">jako je </w:t>
      </w:r>
      <w:r w:rsidR="00175743">
        <w:rPr>
          <w:rFonts w:ascii="Arial" w:hAnsi="Arial" w:cs="Arial"/>
          <w:sz w:val="22"/>
          <w:szCs w:val="22"/>
        </w:rPr>
        <w:t>univerzální služb</w:t>
      </w:r>
      <w:r w:rsidR="006E18FE">
        <w:rPr>
          <w:rFonts w:ascii="Arial" w:hAnsi="Arial" w:cs="Arial"/>
          <w:sz w:val="22"/>
          <w:szCs w:val="22"/>
        </w:rPr>
        <w:t>a</w:t>
      </w:r>
      <w:r w:rsidR="00175743">
        <w:rPr>
          <w:rFonts w:ascii="Arial" w:hAnsi="Arial" w:cs="Arial"/>
          <w:sz w:val="22"/>
          <w:szCs w:val="22"/>
        </w:rPr>
        <w:t>.</w:t>
      </w:r>
    </w:p>
    <w:p w14:paraId="4A3E5413" w14:textId="77777777" w:rsidR="006E18FE" w:rsidRDefault="006E18FE" w:rsidP="00154856">
      <w:pPr>
        <w:ind w:left="357" w:firstLine="357"/>
        <w:jc w:val="both"/>
        <w:rPr>
          <w:rFonts w:ascii="Arial" w:hAnsi="Arial" w:cs="Arial"/>
          <w:sz w:val="22"/>
          <w:szCs w:val="22"/>
        </w:rPr>
      </w:pPr>
    </w:p>
    <w:p w14:paraId="538CF803" w14:textId="77777777" w:rsidR="002721B1" w:rsidRPr="00E6618D" w:rsidRDefault="002721B1" w:rsidP="00507FD8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538CF804" w14:textId="77777777" w:rsidR="00507FD8" w:rsidRPr="00E6618D" w:rsidRDefault="00507FD8" w:rsidP="00507FD8">
      <w:pPr>
        <w:spacing w:before="24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sz w:val="22"/>
          <w:szCs w:val="22"/>
        </w:rPr>
        <w:t>II.</w:t>
      </w:r>
      <w:r w:rsidRPr="00E6618D">
        <w:rPr>
          <w:rFonts w:ascii="Arial" w:hAnsi="Arial" w:cs="Arial"/>
          <w:b/>
          <w:sz w:val="22"/>
          <w:szCs w:val="22"/>
        </w:rPr>
        <w:tab/>
        <w:t xml:space="preserve">STANOVISKA A NÁZORY </w:t>
      </w:r>
      <w:r w:rsidRPr="00E6618D">
        <w:rPr>
          <w:rFonts w:ascii="Arial" w:hAnsi="Arial" w:cs="Arial"/>
          <w:b/>
          <w:caps/>
          <w:sz w:val="22"/>
          <w:szCs w:val="22"/>
        </w:rPr>
        <w:t>k návrhu opatření</w:t>
      </w:r>
      <w:r w:rsidRPr="00E6618D">
        <w:rPr>
          <w:rFonts w:ascii="Arial" w:hAnsi="Arial" w:cs="Arial"/>
          <w:b/>
          <w:sz w:val="22"/>
          <w:szCs w:val="22"/>
        </w:rPr>
        <w:t>:</w:t>
      </w:r>
    </w:p>
    <w:p w14:paraId="538CF805" w14:textId="77777777" w:rsidR="00507FD8" w:rsidRDefault="00507FD8" w:rsidP="00507FD8">
      <w:pPr>
        <w:spacing w:before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b/>
          <w:caps/>
          <w:sz w:val="22"/>
          <w:szCs w:val="22"/>
        </w:rPr>
        <w:t>(</w:t>
      </w:r>
      <w:r w:rsidRPr="00E6618D">
        <w:rPr>
          <w:rFonts w:ascii="Arial" w:hAnsi="Arial" w:cs="Arial"/>
          <w:b/>
          <w:sz w:val="22"/>
          <w:szCs w:val="22"/>
        </w:rPr>
        <w:t>Český telekomunikační úřad k uplatněným stanoviskům a názorům přihlédne při konečném znění opatření, avšak nevypořádává je.)</w:t>
      </w:r>
    </w:p>
    <w:p w14:paraId="538CF80D" w14:textId="2F1E847F" w:rsidR="002721B1" w:rsidRDefault="006073AD" w:rsidP="006073AD">
      <w:pPr>
        <w:spacing w:before="24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538CF80E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538CF80F" w14:textId="77777777" w:rsidR="002721B1" w:rsidRDefault="002721B1" w:rsidP="00FB62E6">
      <w:pPr>
        <w:spacing w:before="240"/>
        <w:rPr>
          <w:rFonts w:ascii="Arial" w:hAnsi="Arial" w:cs="Arial"/>
          <w:sz w:val="22"/>
          <w:szCs w:val="22"/>
        </w:rPr>
      </w:pPr>
    </w:p>
    <w:p w14:paraId="538CF810" w14:textId="60060034" w:rsidR="00FB62E6" w:rsidRPr="00E6618D" w:rsidRDefault="00FB62E6" w:rsidP="00FB62E6">
      <w:pPr>
        <w:spacing w:before="24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Datum:</w:t>
      </w:r>
      <w:r w:rsidR="00B5254E">
        <w:rPr>
          <w:rFonts w:ascii="Arial" w:hAnsi="Arial" w:cs="Arial"/>
          <w:sz w:val="22"/>
          <w:szCs w:val="22"/>
        </w:rPr>
        <w:t xml:space="preserve"> </w:t>
      </w:r>
      <w:r w:rsidR="006E18FE">
        <w:rPr>
          <w:rFonts w:ascii="Arial" w:hAnsi="Arial" w:cs="Arial"/>
          <w:sz w:val="22"/>
          <w:szCs w:val="22"/>
        </w:rPr>
        <w:t>27</w:t>
      </w:r>
      <w:r w:rsidR="00B5254E">
        <w:rPr>
          <w:rFonts w:ascii="Arial" w:hAnsi="Arial" w:cs="Arial"/>
          <w:sz w:val="22"/>
          <w:szCs w:val="22"/>
        </w:rPr>
        <w:t xml:space="preserve">. </w:t>
      </w:r>
      <w:r w:rsidR="00EC203F">
        <w:rPr>
          <w:rFonts w:ascii="Arial" w:hAnsi="Arial" w:cs="Arial"/>
          <w:sz w:val="22"/>
          <w:szCs w:val="22"/>
        </w:rPr>
        <w:t>l</w:t>
      </w:r>
      <w:r w:rsidR="00B5254E">
        <w:rPr>
          <w:rFonts w:ascii="Arial" w:hAnsi="Arial" w:cs="Arial"/>
          <w:sz w:val="22"/>
          <w:szCs w:val="22"/>
        </w:rPr>
        <w:t>istopadu 2019</w:t>
      </w:r>
    </w:p>
    <w:p w14:paraId="538CF811" w14:textId="19B3C29C" w:rsidR="00FB62E6" w:rsidRPr="00E6618D" w:rsidRDefault="00FB62E6" w:rsidP="00FB62E6">
      <w:pPr>
        <w:tabs>
          <w:tab w:val="left" w:pos="5370"/>
        </w:tabs>
        <w:spacing w:before="120"/>
        <w:rPr>
          <w:rFonts w:ascii="Arial" w:hAnsi="Arial" w:cs="Arial"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Jméno a příjmení, funkce oprávněné osoby:</w:t>
      </w:r>
      <w:r w:rsidR="00B5254E">
        <w:rPr>
          <w:rFonts w:ascii="Arial" w:hAnsi="Arial" w:cs="Arial"/>
          <w:sz w:val="22"/>
          <w:szCs w:val="22"/>
        </w:rPr>
        <w:t xml:space="preserve"> </w:t>
      </w:r>
      <w:r w:rsidR="006E18FE">
        <w:rPr>
          <w:rFonts w:ascii="Arial" w:hAnsi="Arial" w:cs="Arial"/>
          <w:sz w:val="22"/>
          <w:szCs w:val="22"/>
        </w:rPr>
        <w:t>Miloš Koděra</w:t>
      </w:r>
      <w:r w:rsidR="00B5254E">
        <w:rPr>
          <w:rFonts w:ascii="Arial" w:hAnsi="Arial" w:cs="Arial"/>
          <w:sz w:val="22"/>
          <w:szCs w:val="22"/>
        </w:rPr>
        <w:t xml:space="preserve">, </w:t>
      </w:r>
      <w:r w:rsidR="006E18FE">
        <w:rPr>
          <w:rFonts w:ascii="Arial" w:hAnsi="Arial" w:cs="Arial"/>
          <w:sz w:val="22"/>
          <w:szCs w:val="22"/>
        </w:rPr>
        <w:t xml:space="preserve">senior </w:t>
      </w:r>
      <w:r w:rsidR="00B5254E">
        <w:rPr>
          <w:rFonts w:ascii="Arial" w:hAnsi="Arial" w:cs="Arial"/>
          <w:sz w:val="22"/>
          <w:szCs w:val="22"/>
        </w:rPr>
        <w:t>specialista regulačních záležitostí</w:t>
      </w:r>
    </w:p>
    <w:p w14:paraId="538CF812" w14:textId="030698BF" w:rsidR="00FB62E6" w:rsidRPr="00FB62E6" w:rsidRDefault="00FB62E6" w:rsidP="00FB62E6">
      <w:pPr>
        <w:spacing w:before="120"/>
        <w:rPr>
          <w:rFonts w:ascii="Arial" w:hAnsi="Arial" w:cs="Arial"/>
          <w:b/>
          <w:sz w:val="22"/>
          <w:szCs w:val="22"/>
        </w:rPr>
      </w:pPr>
      <w:r w:rsidRPr="00E6618D">
        <w:rPr>
          <w:rFonts w:ascii="Arial" w:hAnsi="Arial" w:cs="Arial"/>
          <w:sz w:val="22"/>
          <w:szCs w:val="22"/>
        </w:rPr>
        <w:t>Podpis oprávněné osoby</w:t>
      </w:r>
      <w:r w:rsidRPr="00E6618D">
        <w:rPr>
          <w:rStyle w:val="Znakapoznpodarou"/>
          <w:rFonts w:ascii="Arial" w:hAnsi="Arial" w:cs="Arial"/>
          <w:sz w:val="22"/>
          <w:szCs w:val="22"/>
        </w:rPr>
        <w:footnoteReference w:customMarkFollows="1" w:id="1"/>
        <w:sym w:font="Symbol" w:char="F02A"/>
      </w:r>
      <w:r w:rsidRPr="00E6618D">
        <w:rPr>
          <w:rFonts w:ascii="Arial" w:hAnsi="Arial" w:cs="Arial"/>
          <w:sz w:val="22"/>
          <w:szCs w:val="22"/>
        </w:rPr>
        <w:t>):</w:t>
      </w:r>
      <w:r w:rsidR="00B5254E">
        <w:rPr>
          <w:rFonts w:ascii="Arial" w:hAnsi="Arial" w:cs="Arial"/>
          <w:sz w:val="22"/>
          <w:szCs w:val="22"/>
        </w:rPr>
        <w:t xml:space="preserve"> podepsáno </w:t>
      </w:r>
      <w:r w:rsidR="006073AD">
        <w:rPr>
          <w:rFonts w:ascii="Arial" w:hAnsi="Arial" w:cs="Arial"/>
          <w:sz w:val="22"/>
          <w:szCs w:val="22"/>
        </w:rPr>
        <w:t>uznávaným elektronickým podpisem</w:t>
      </w:r>
    </w:p>
    <w:sectPr w:rsidR="00FB62E6" w:rsidRPr="00FB62E6" w:rsidSect="00203DC2">
      <w:footerReference w:type="default" r:id="rId11"/>
      <w:pgSz w:w="11906" w:h="16838"/>
      <w:pgMar w:top="1417" w:right="1417" w:bottom="1417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482C1" w14:textId="77777777" w:rsidR="00421C68" w:rsidRDefault="00421C68">
      <w:r>
        <w:separator/>
      </w:r>
    </w:p>
  </w:endnote>
  <w:endnote w:type="continuationSeparator" w:id="0">
    <w:p w14:paraId="54227D9C" w14:textId="77777777" w:rsidR="00421C68" w:rsidRDefault="004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40600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4B80E26" w14:textId="0D6525B3" w:rsidR="00203DC2" w:rsidRPr="00203DC2" w:rsidRDefault="00203DC2">
        <w:pPr>
          <w:pStyle w:val="Zpat"/>
          <w:jc w:val="center"/>
          <w:rPr>
            <w:sz w:val="20"/>
            <w:szCs w:val="20"/>
          </w:rPr>
        </w:pPr>
        <w:r w:rsidRPr="00203DC2">
          <w:rPr>
            <w:sz w:val="20"/>
            <w:szCs w:val="20"/>
          </w:rPr>
          <w:fldChar w:fldCharType="begin"/>
        </w:r>
        <w:r w:rsidRPr="00203DC2">
          <w:rPr>
            <w:sz w:val="20"/>
            <w:szCs w:val="20"/>
          </w:rPr>
          <w:instrText>PAGE   \* MERGEFORMAT</w:instrText>
        </w:r>
        <w:r w:rsidRPr="00203DC2">
          <w:rPr>
            <w:sz w:val="20"/>
            <w:szCs w:val="20"/>
          </w:rPr>
          <w:fldChar w:fldCharType="separate"/>
        </w:r>
        <w:r w:rsidRPr="00203DC2">
          <w:rPr>
            <w:sz w:val="20"/>
            <w:szCs w:val="20"/>
          </w:rPr>
          <w:t>2</w:t>
        </w:r>
        <w:r w:rsidRPr="00203DC2">
          <w:rPr>
            <w:sz w:val="20"/>
            <w:szCs w:val="20"/>
          </w:rPr>
          <w:fldChar w:fldCharType="end"/>
        </w:r>
      </w:p>
    </w:sdtContent>
  </w:sdt>
  <w:p w14:paraId="491E8BE7" w14:textId="77777777" w:rsidR="00203DC2" w:rsidRDefault="00203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A3C3" w14:textId="77777777" w:rsidR="00421C68" w:rsidRDefault="00421C68">
      <w:r>
        <w:separator/>
      </w:r>
    </w:p>
  </w:footnote>
  <w:footnote w:type="continuationSeparator" w:id="0">
    <w:p w14:paraId="2469EEBA" w14:textId="77777777" w:rsidR="00421C68" w:rsidRDefault="00421C68">
      <w:r>
        <w:continuationSeparator/>
      </w:r>
    </w:p>
  </w:footnote>
  <w:footnote w:id="1">
    <w:p w14:paraId="538CF817" w14:textId="77777777" w:rsidR="009F2019" w:rsidRPr="00E6618D" w:rsidRDefault="009F2019" w:rsidP="00FB62E6">
      <w:pPr>
        <w:pStyle w:val="Zkladntext"/>
        <w:tabs>
          <w:tab w:val="left" w:pos="360"/>
        </w:tabs>
        <w:ind w:left="360" w:hanging="360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sym w:font="Symbol" w:char="F02A"/>
      </w:r>
      <w:r>
        <w:rPr>
          <w:sz w:val="20"/>
        </w:rPr>
        <w:t>)</w:t>
      </w:r>
      <w:r>
        <w:rPr>
          <w:sz w:val="20"/>
        </w:rPr>
        <w:tab/>
      </w:r>
      <w:r w:rsidRPr="00E6618D">
        <w:rPr>
          <w:rFonts w:ascii="Arial" w:hAnsi="Arial" w:cs="Arial"/>
          <w:sz w:val="18"/>
          <w:szCs w:val="18"/>
        </w:rPr>
        <w:t xml:space="preserve">V případě zaslání tohoto formuláře elektronickou poštou nutno </w:t>
      </w:r>
      <w:r>
        <w:rPr>
          <w:rFonts w:ascii="Arial" w:hAnsi="Arial" w:cs="Arial"/>
          <w:sz w:val="18"/>
          <w:szCs w:val="18"/>
        </w:rPr>
        <w:t>opatřit</w:t>
      </w:r>
      <w:r w:rsidRPr="00E6618D">
        <w:rPr>
          <w:rFonts w:ascii="Arial" w:hAnsi="Arial" w:cs="Arial"/>
          <w:sz w:val="18"/>
          <w:szCs w:val="18"/>
        </w:rPr>
        <w:t xml:space="preserve"> příslušnou datovou zprávu</w:t>
      </w:r>
      <w:r>
        <w:rPr>
          <w:rFonts w:ascii="Arial" w:hAnsi="Arial" w:cs="Arial"/>
          <w:sz w:val="18"/>
          <w:szCs w:val="18"/>
        </w:rPr>
        <w:t xml:space="preserve"> uznávaným</w:t>
      </w:r>
      <w:r w:rsidRPr="00E6618D">
        <w:rPr>
          <w:rFonts w:ascii="Arial" w:hAnsi="Arial" w:cs="Arial"/>
          <w:sz w:val="18"/>
          <w:szCs w:val="18"/>
        </w:rPr>
        <w:t xml:space="preserve"> elektronickým podpisem.</w:t>
      </w:r>
    </w:p>
    <w:p w14:paraId="538CF818" w14:textId="77777777" w:rsidR="009F2019" w:rsidRPr="00E6618D" w:rsidRDefault="009F2019" w:rsidP="00FB62E6">
      <w:pPr>
        <w:pStyle w:val="Textpoznpodarou"/>
        <w:tabs>
          <w:tab w:val="left" w:pos="360"/>
        </w:tabs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15C"/>
    <w:multiLevelType w:val="hybridMultilevel"/>
    <w:tmpl w:val="E80A74C0"/>
    <w:lvl w:ilvl="0" w:tplc="9D5C454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EEA8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8BD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F66A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6EB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64E4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8F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6C8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4D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B565F"/>
    <w:multiLevelType w:val="singleLevel"/>
    <w:tmpl w:val="E3860D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E8796A"/>
    <w:multiLevelType w:val="hybridMultilevel"/>
    <w:tmpl w:val="4B288DA4"/>
    <w:lvl w:ilvl="0" w:tplc="C264192E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1E10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AA7A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209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04BB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96D3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44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294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28E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E42061"/>
    <w:multiLevelType w:val="multilevel"/>
    <w:tmpl w:val="C79C57A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22079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254EF1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594FD2"/>
    <w:multiLevelType w:val="singleLevel"/>
    <w:tmpl w:val="C480EBD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2667717"/>
    <w:multiLevelType w:val="singleLevel"/>
    <w:tmpl w:val="11A65406"/>
    <w:lvl w:ilvl="0">
      <w:start w:val="1"/>
      <w:numFmt w:val="upperRoman"/>
      <w:pStyle w:val="Nadpis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32A7401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B5B0182"/>
    <w:multiLevelType w:val="hybridMultilevel"/>
    <w:tmpl w:val="309A0696"/>
    <w:lvl w:ilvl="0" w:tplc="43F68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2E3A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22D8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3A2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80B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C27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03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7A6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C6B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B269C5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D235928"/>
    <w:multiLevelType w:val="singleLevel"/>
    <w:tmpl w:val="4AA2788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E856EFE"/>
    <w:multiLevelType w:val="hybridMultilevel"/>
    <w:tmpl w:val="DB84ED0E"/>
    <w:lvl w:ilvl="0" w:tplc="871E28C2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783E4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745437E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7146D1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21C7F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CBC2A3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13085B0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EFCD1F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30A6DD3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E860FED"/>
    <w:multiLevelType w:val="hybridMultilevel"/>
    <w:tmpl w:val="7618F56A"/>
    <w:lvl w:ilvl="0" w:tplc="990E15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849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CEE1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A20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74DE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6BB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E8A0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86C8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6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D32481"/>
    <w:multiLevelType w:val="hybridMultilevel"/>
    <w:tmpl w:val="45E6E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D3200"/>
    <w:multiLevelType w:val="singleLevel"/>
    <w:tmpl w:val="804C4D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19834C1"/>
    <w:multiLevelType w:val="singleLevel"/>
    <w:tmpl w:val="A7D645E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BF63A2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B747873"/>
    <w:multiLevelType w:val="singleLevel"/>
    <w:tmpl w:val="2DD476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BE37FAF"/>
    <w:multiLevelType w:val="singleLevel"/>
    <w:tmpl w:val="6BDC4E62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E403515"/>
    <w:multiLevelType w:val="singleLevel"/>
    <w:tmpl w:val="3B407DC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0C2560B"/>
    <w:multiLevelType w:val="hybridMultilevel"/>
    <w:tmpl w:val="58A2A352"/>
    <w:lvl w:ilvl="0" w:tplc="EEB2B884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69C1B8E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613811A0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8E328F3C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9BB4F35E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CEEF08C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DC1EE45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3AB0CFE6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22D842A2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50FB6B10"/>
    <w:multiLevelType w:val="hybridMultilevel"/>
    <w:tmpl w:val="0BF073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50B01"/>
    <w:multiLevelType w:val="singleLevel"/>
    <w:tmpl w:val="ABC061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4F46E68"/>
    <w:multiLevelType w:val="singleLevel"/>
    <w:tmpl w:val="A20E9A8E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7965D35"/>
    <w:multiLevelType w:val="hybridMultilevel"/>
    <w:tmpl w:val="2CBCB27A"/>
    <w:lvl w:ilvl="0" w:tplc="865C180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6" w15:restartNumberingAfterBreak="0">
    <w:nsid w:val="585F07A4"/>
    <w:multiLevelType w:val="hybridMultilevel"/>
    <w:tmpl w:val="B21A24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B25DF2"/>
    <w:multiLevelType w:val="hybridMultilevel"/>
    <w:tmpl w:val="CAC0A70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15977"/>
    <w:multiLevelType w:val="singleLevel"/>
    <w:tmpl w:val="B08686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BF34334"/>
    <w:multiLevelType w:val="hybridMultilevel"/>
    <w:tmpl w:val="E39C83F6"/>
    <w:lvl w:ilvl="0" w:tplc="8EE8C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EE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A041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860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E2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AE1D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A23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5209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9A6E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C957BA"/>
    <w:multiLevelType w:val="hybridMultilevel"/>
    <w:tmpl w:val="8966889A"/>
    <w:lvl w:ilvl="0" w:tplc="D556F97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960DCA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2C04C9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262707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001D4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208790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5E6EB0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1A1886C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6EC6DD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1" w15:restartNumberingAfterBreak="0">
    <w:nsid w:val="5F2A0C9B"/>
    <w:multiLevelType w:val="singleLevel"/>
    <w:tmpl w:val="FD8EC8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B65982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9452D1"/>
    <w:multiLevelType w:val="singleLevel"/>
    <w:tmpl w:val="3F38BEC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67418F"/>
    <w:multiLevelType w:val="hybridMultilevel"/>
    <w:tmpl w:val="0AE422CE"/>
    <w:lvl w:ilvl="0" w:tplc="5FBC11B2">
      <w:start w:val="1"/>
      <w:numFmt w:val="decimal"/>
      <w:lvlText w:val="(%1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249264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C8C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142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23C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4281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8D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C2A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80AB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833B2"/>
    <w:multiLevelType w:val="hybridMultilevel"/>
    <w:tmpl w:val="C4662B40"/>
    <w:lvl w:ilvl="0" w:tplc="00ECB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117CCF"/>
    <w:multiLevelType w:val="singleLevel"/>
    <w:tmpl w:val="DAFA223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29E65EC"/>
    <w:multiLevelType w:val="singleLevel"/>
    <w:tmpl w:val="9FAE515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D01E16"/>
    <w:multiLevelType w:val="multilevel"/>
    <w:tmpl w:val="45E6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27E43"/>
    <w:multiLevelType w:val="singleLevel"/>
    <w:tmpl w:val="1422E20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F010F0A"/>
    <w:multiLevelType w:val="hybridMultilevel"/>
    <w:tmpl w:val="6024AB8A"/>
    <w:lvl w:ilvl="0" w:tplc="7F462F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1D30328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A6001E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0641CF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56FCB0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B818109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BA68AE2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29EDE1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9CDAE8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40"/>
  </w:num>
  <w:num w:numId="2">
    <w:abstractNumId w:val="9"/>
  </w:num>
  <w:num w:numId="3">
    <w:abstractNumId w:val="29"/>
  </w:num>
  <w:num w:numId="4">
    <w:abstractNumId w:val="7"/>
  </w:num>
  <w:num w:numId="5">
    <w:abstractNumId w:val="28"/>
  </w:num>
  <w:num w:numId="6">
    <w:abstractNumId w:val="32"/>
  </w:num>
  <w:num w:numId="7">
    <w:abstractNumId w:val="8"/>
  </w:num>
  <w:num w:numId="8">
    <w:abstractNumId w:val="5"/>
  </w:num>
  <w:num w:numId="9">
    <w:abstractNumId w:val="17"/>
  </w:num>
  <w:num w:numId="10">
    <w:abstractNumId w:val="4"/>
  </w:num>
  <w:num w:numId="11">
    <w:abstractNumId w:val="20"/>
  </w:num>
  <w:num w:numId="12">
    <w:abstractNumId w:val="10"/>
  </w:num>
  <w:num w:numId="13">
    <w:abstractNumId w:val="31"/>
  </w:num>
  <w:num w:numId="14">
    <w:abstractNumId w:val="18"/>
  </w:num>
  <w:num w:numId="15">
    <w:abstractNumId w:val="24"/>
  </w:num>
  <w:num w:numId="16">
    <w:abstractNumId w:val="6"/>
  </w:num>
  <w:num w:numId="17">
    <w:abstractNumId w:val="37"/>
  </w:num>
  <w:num w:numId="18">
    <w:abstractNumId w:val="36"/>
  </w:num>
  <w:num w:numId="19">
    <w:abstractNumId w:val="39"/>
  </w:num>
  <w:num w:numId="20">
    <w:abstractNumId w:val="19"/>
  </w:num>
  <w:num w:numId="21">
    <w:abstractNumId w:val="15"/>
  </w:num>
  <w:num w:numId="22">
    <w:abstractNumId w:val="23"/>
  </w:num>
  <w:num w:numId="23">
    <w:abstractNumId w:val="16"/>
  </w:num>
  <w:num w:numId="24">
    <w:abstractNumId w:val="1"/>
  </w:num>
  <w:num w:numId="25">
    <w:abstractNumId w:val="33"/>
  </w:num>
  <w:num w:numId="26">
    <w:abstractNumId w:val="11"/>
  </w:num>
  <w:num w:numId="27">
    <w:abstractNumId w:val="21"/>
  </w:num>
  <w:num w:numId="28">
    <w:abstractNumId w:val="13"/>
  </w:num>
  <w:num w:numId="29">
    <w:abstractNumId w:val="0"/>
  </w:num>
  <w:num w:numId="30">
    <w:abstractNumId w:val="2"/>
  </w:num>
  <w:num w:numId="31">
    <w:abstractNumId w:val="12"/>
  </w:num>
  <w:num w:numId="32">
    <w:abstractNumId w:val="3"/>
  </w:num>
  <w:num w:numId="33">
    <w:abstractNumId w:val="34"/>
  </w:num>
  <w:num w:numId="34">
    <w:abstractNumId w:val="30"/>
  </w:num>
  <w:num w:numId="35">
    <w:abstractNumId w:val="14"/>
  </w:num>
  <w:num w:numId="36">
    <w:abstractNumId w:val="25"/>
  </w:num>
  <w:num w:numId="37">
    <w:abstractNumId w:val="38"/>
  </w:num>
  <w:num w:numId="38">
    <w:abstractNumId w:val="35"/>
  </w:num>
  <w:num w:numId="39">
    <w:abstractNumId w:val="26"/>
  </w:num>
  <w:num w:numId="40">
    <w:abstractNumId w:val="2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2D"/>
    <w:rsid w:val="000002D1"/>
    <w:rsid w:val="0002076A"/>
    <w:rsid w:val="00033A34"/>
    <w:rsid w:val="0004578D"/>
    <w:rsid w:val="00050E29"/>
    <w:rsid w:val="00053DD1"/>
    <w:rsid w:val="000627F1"/>
    <w:rsid w:val="000759FE"/>
    <w:rsid w:val="00087A65"/>
    <w:rsid w:val="000C1F0F"/>
    <w:rsid w:val="000C210F"/>
    <w:rsid w:val="000C4273"/>
    <w:rsid w:val="000C6B62"/>
    <w:rsid w:val="000D0B73"/>
    <w:rsid w:val="000D2EFD"/>
    <w:rsid w:val="000F6746"/>
    <w:rsid w:val="000F6F27"/>
    <w:rsid w:val="00104D64"/>
    <w:rsid w:val="00110567"/>
    <w:rsid w:val="00110605"/>
    <w:rsid w:val="00111C47"/>
    <w:rsid w:val="0011240E"/>
    <w:rsid w:val="0012229E"/>
    <w:rsid w:val="00122527"/>
    <w:rsid w:val="00131C2A"/>
    <w:rsid w:val="00151122"/>
    <w:rsid w:val="00154856"/>
    <w:rsid w:val="0015520D"/>
    <w:rsid w:val="0016313F"/>
    <w:rsid w:val="001643FC"/>
    <w:rsid w:val="001722EB"/>
    <w:rsid w:val="00175149"/>
    <w:rsid w:val="00175743"/>
    <w:rsid w:val="00175755"/>
    <w:rsid w:val="001C325C"/>
    <w:rsid w:val="001D20B8"/>
    <w:rsid w:val="001F587B"/>
    <w:rsid w:val="00203DC2"/>
    <w:rsid w:val="00215A91"/>
    <w:rsid w:val="00233AA7"/>
    <w:rsid w:val="002423B7"/>
    <w:rsid w:val="00246206"/>
    <w:rsid w:val="0026175C"/>
    <w:rsid w:val="002721B1"/>
    <w:rsid w:val="00275F45"/>
    <w:rsid w:val="002764D8"/>
    <w:rsid w:val="0029064E"/>
    <w:rsid w:val="00291D88"/>
    <w:rsid w:val="00297B50"/>
    <w:rsid w:val="002B493C"/>
    <w:rsid w:val="002C51A0"/>
    <w:rsid w:val="002C5EB8"/>
    <w:rsid w:val="002C60CB"/>
    <w:rsid w:val="002D0D3C"/>
    <w:rsid w:val="002D7017"/>
    <w:rsid w:val="002F4A0D"/>
    <w:rsid w:val="0031071D"/>
    <w:rsid w:val="00312175"/>
    <w:rsid w:val="00312321"/>
    <w:rsid w:val="0031377B"/>
    <w:rsid w:val="00316C30"/>
    <w:rsid w:val="00327864"/>
    <w:rsid w:val="00336189"/>
    <w:rsid w:val="00342135"/>
    <w:rsid w:val="00346D38"/>
    <w:rsid w:val="00353372"/>
    <w:rsid w:val="00353FB8"/>
    <w:rsid w:val="0035581C"/>
    <w:rsid w:val="003A3D5B"/>
    <w:rsid w:val="003C0A51"/>
    <w:rsid w:val="003C3D96"/>
    <w:rsid w:val="003C4A52"/>
    <w:rsid w:val="003D3243"/>
    <w:rsid w:val="003E2644"/>
    <w:rsid w:val="003E521A"/>
    <w:rsid w:val="003F6C55"/>
    <w:rsid w:val="00406E66"/>
    <w:rsid w:val="004168D2"/>
    <w:rsid w:val="00421C68"/>
    <w:rsid w:val="00442787"/>
    <w:rsid w:val="0047442D"/>
    <w:rsid w:val="004752E6"/>
    <w:rsid w:val="00475DE8"/>
    <w:rsid w:val="00476A31"/>
    <w:rsid w:val="004A4554"/>
    <w:rsid w:val="004B4B18"/>
    <w:rsid w:val="004E04B6"/>
    <w:rsid w:val="004F662B"/>
    <w:rsid w:val="00506C2F"/>
    <w:rsid w:val="00507FD8"/>
    <w:rsid w:val="00534371"/>
    <w:rsid w:val="005422CB"/>
    <w:rsid w:val="00556AA0"/>
    <w:rsid w:val="005812F0"/>
    <w:rsid w:val="005A371B"/>
    <w:rsid w:val="005B0C86"/>
    <w:rsid w:val="005B294A"/>
    <w:rsid w:val="005B30B9"/>
    <w:rsid w:val="005C6418"/>
    <w:rsid w:val="005E1596"/>
    <w:rsid w:val="005E46F9"/>
    <w:rsid w:val="005F752C"/>
    <w:rsid w:val="0060174C"/>
    <w:rsid w:val="00602A3B"/>
    <w:rsid w:val="006073AD"/>
    <w:rsid w:val="0060783D"/>
    <w:rsid w:val="00631E90"/>
    <w:rsid w:val="0063314C"/>
    <w:rsid w:val="006356CF"/>
    <w:rsid w:val="006464DE"/>
    <w:rsid w:val="0065039B"/>
    <w:rsid w:val="00656863"/>
    <w:rsid w:val="00670F01"/>
    <w:rsid w:val="00672046"/>
    <w:rsid w:val="00696B74"/>
    <w:rsid w:val="006B29A9"/>
    <w:rsid w:val="006B5105"/>
    <w:rsid w:val="006C4E66"/>
    <w:rsid w:val="006C59C5"/>
    <w:rsid w:val="006E0FC1"/>
    <w:rsid w:val="006E18FE"/>
    <w:rsid w:val="006E27D4"/>
    <w:rsid w:val="006E4884"/>
    <w:rsid w:val="006F075E"/>
    <w:rsid w:val="006F1D78"/>
    <w:rsid w:val="006F23FC"/>
    <w:rsid w:val="006F2DFA"/>
    <w:rsid w:val="00705F81"/>
    <w:rsid w:val="00711D7A"/>
    <w:rsid w:val="00721326"/>
    <w:rsid w:val="00725174"/>
    <w:rsid w:val="00736BF5"/>
    <w:rsid w:val="00750BEF"/>
    <w:rsid w:val="00757461"/>
    <w:rsid w:val="007A6586"/>
    <w:rsid w:val="007B29F4"/>
    <w:rsid w:val="007C0811"/>
    <w:rsid w:val="007C20DF"/>
    <w:rsid w:val="007C4F79"/>
    <w:rsid w:val="007C5774"/>
    <w:rsid w:val="007D0273"/>
    <w:rsid w:val="007D0B3E"/>
    <w:rsid w:val="007E7273"/>
    <w:rsid w:val="007F4C38"/>
    <w:rsid w:val="008004C2"/>
    <w:rsid w:val="00805380"/>
    <w:rsid w:val="00813E9F"/>
    <w:rsid w:val="008326B8"/>
    <w:rsid w:val="0084327C"/>
    <w:rsid w:val="00847B23"/>
    <w:rsid w:val="00870E0D"/>
    <w:rsid w:val="008973EB"/>
    <w:rsid w:val="008A472D"/>
    <w:rsid w:val="008B3F6B"/>
    <w:rsid w:val="008D460E"/>
    <w:rsid w:val="008F6AB0"/>
    <w:rsid w:val="00900C0F"/>
    <w:rsid w:val="0090206C"/>
    <w:rsid w:val="00904E4D"/>
    <w:rsid w:val="00924364"/>
    <w:rsid w:val="009247D5"/>
    <w:rsid w:val="009248FA"/>
    <w:rsid w:val="009333B6"/>
    <w:rsid w:val="00950727"/>
    <w:rsid w:val="00954CBE"/>
    <w:rsid w:val="00971D96"/>
    <w:rsid w:val="00983718"/>
    <w:rsid w:val="00997CC5"/>
    <w:rsid w:val="009A0E0C"/>
    <w:rsid w:val="009C15CD"/>
    <w:rsid w:val="009D2428"/>
    <w:rsid w:val="009F2019"/>
    <w:rsid w:val="00A14902"/>
    <w:rsid w:val="00A15C0F"/>
    <w:rsid w:val="00A73E9F"/>
    <w:rsid w:val="00A82A23"/>
    <w:rsid w:val="00A96406"/>
    <w:rsid w:val="00AA2917"/>
    <w:rsid w:val="00AA73AF"/>
    <w:rsid w:val="00AB0CD0"/>
    <w:rsid w:val="00AE07FF"/>
    <w:rsid w:val="00AE3F1C"/>
    <w:rsid w:val="00AE71CA"/>
    <w:rsid w:val="00AF1E3C"/>
    <w:rsid w:val="00B24F5A"/>
    <w:rsid w:val="00B25CEF"/>
    <w:rsid w:val="00B2667A"/>
    <w:rsid w:val="00B36ED6"/>
    <w:rsid w:val="00B40FDC"/>
    <w:rsid w:val="00B44D48"/>
    <w:rsid w:val="00B5254E"/>
    <w:rsid w:val="00B674F6"/>
    <w:rsid w:val="00B82028"/>
    <w:rsid w:val="00B95C2C"/>
    <w:rsid w:val="00BA15CA"/>
    <w:rsid w:val="00BA4329"/>
    <w:rsid w:val="00BA601D"/>
    <w:rsid w:val="00BB3781"/>
    <w:rsid w:val="00BB6D16"/>
    <w:rsid w:val="00BC55ED"/>
    <w:rsid w:val="00BC6BF8"/>
    <w:rsid w:val="00BD272D"/>
    <w:rsid w:val="00BD4535"/>
    <w:rsid w:val="00BD5D85"/>
    <w:rsid w:val="00BE396A"/>
    <w:rsid w:val="00BE4060"/>
    <w:rsid w:val="00BF1F58"/>
    <w:rsid w:val="00BF789F"/>
    <w:rsid w:val="00C02E08"/>
    <w:rsid w:val="00C032AF"/>
    <w:rsid w:val="00C12825"/>
    <w:rsid w:val="00C145A9"/>
    <w:rsid w:val="00C2275D"/>
    <w:rsid w:val="00C3749A"/>
    <w:rsid w:val="00C37CBC"/>
    <w:rsid w:val="00C514FB"/>
    <w:rsid w:val="00C83085"/>
    <w:rsid w:val="00C96490"/>
    <w:rsid w:val="00CB2466"/>
    <w:rsid w:val="00CB597E"/>
    <w:rsid w:val="00CD1F01"/>
    <w:rsid w:val="00CF3C3E"/>
    <w:rsid w:val="00CF4B70"/>
    <w:rsid w:val="00CF7C3F"/>
    <w:rsid w:val="00D055DC"/>
    <w:rsid w:val="00D3173F"/>
    <w:rsid w:val="00D528A2"/>
    <w:rsid w:val="00D533E3"/>
    <w:rsid w:val="00D57965"/>
    <w:rsid w:val="00D775D3"/>
    <w:rsid w:val="00D803B7"/>
    <w:rsid w:val="00D81D81"/>
    <w:rsid w:val="00D85E6D"/>
    <w:rsid w:val="00D87A18"/>
    <w:rsid w:val="00DA2734"/>
    <w:rsid w:val="00DA2AE7"/>
    <w:rsid w:val="00DC38F6"/>
    <w:rsid w:val="00DC3DBC"/>
    <w:rsid w:val="00DC5390"/>
    <w:rsid w:val="00DD0C9D"/>
    <w:rsid w:val="00DD213F"/>
    <w:rsid w:val="00DE6128"/>
    <w:rsid w:val="00DE69AC"/>
    <w:rsid w:val="00E04F3A"/>
    <w:rsid w:val="00E23684"/>
    <w:rsid w:val="00E30A7F"/>
    <w:rsid w:val="00E459A1"/>
    <w:rsid w:val="00E5487A"/>
    <w:rsid w:val="00E56063"/>
    <w:rsid w:val="00E6618D"/>
    <w:rsid w:val="00E75520"/>
    <w:rsid w:val="00E80BE4"/>
    <w:rsid w:val="00E960C6"/>
    <w:rsid w:val="00EA5108"/>
    <w:rsid w:val="00EB029E"/>
    <w:rsid w:val="00EC203F"/>
    <w:rsid w:val="00EE71AF"/>
    <w:rsid w:val="00EF0B63"/>
    <w:rsid w:val="00F0631A"/>
    <w:rsid w:val="00F0648B"/>
    <w:rsid w:val="00F1345E"/>
    <w:rsid w:val="00F13B01"/>
    <w:rsid w:val="00F1562F"/>
    <w:rsid w:val="00F31B31"/>
    <w:rsid w:val="00F52C9A"/>
    <w:rsid w:val="00F852FE"/>
    <w:rsid w:val="00F86798"/>
    <w:rsid w:val="00F93A98"/>
    <w:rsid w:val="00FB62E6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CF7E1"/>
  <w15:chartTrackingRefBased/>
  <w15:docId w15:val="{315817BB-8E0D-44C7-AF6D-4367F775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21326"/>
    <w:pPr>
      <w:spacing w:line="276" w:lineRule="auto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right" w:pos="9000"/>
      </w:tabs>
      <w:jc w:val="both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numPr>
        <w:numId w:val="4"/>
      </w:numPr>
      <w:tabs>
        <w:tab w:val="left" w:pos="540"/>
        <w:tab w:val="right" w:pos="9000"/>
      </w:tabs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tabs>
        <w:tab w:val="right" w:pos="9000"/>
      </w:tabs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900"/>
      </w:tabs>
      <w:jc w:val="center"/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</w:style>
  <w:style w:type="paragraph" w:styleId="Zkladntextodsazen">
    <w:name w:val="Body Text Indent"/>
    <w:basedOn w:val="Normln"/>
    <w:pPr>
      <w:ind w:firstLine="426"/>
      <w:jc w:val="both"/>
    </w:pPr>
  </w:style>
  <w:style w:type="paragraph" w:styleId="Zkladntextodsazen2">
    <w:name w:val="Body Text Indent 2"/>
    <w:basedOn w:val="Normln"/>
    <w:pPr>
      <w:ind w:firstLine="540"/>
      <w:jc w:val="both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sid w:val="00CF3C3E"/>
    <w:rPr>
      <w:sz w:val="16"/>
      <w:szCs w:val="16"/>
    </w:rPr>
  </w:style>
  <w:style w:type="paragraph" w:styleId="Textkomente">
    <w:name w:val="annotation text"/>
    <w:basedOn w:val="Normln"/>
    <w:semiHidden/>
    <w:rsid w:val="00CF3C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F3C3E"/>
    <w:rPr>
      <w:b/>
      <w:bCs/>
    </w:rPr>
  </w:style>
  <w:style w:type="paragraph" w:styleId="Zhlav">
    <w:name w:val="header"/>
    <w:basedOn w:val="Normln"/>
    <w:rsid w:val="001C32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C325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556AA0"/>
    <w:pPr>
      <w:ind w:left="708"/>
    </w:pPr>
  </w:style>
  <w:style w:type="character" w:customStyle="1" w:styleId="ZpatChar">
    <w:name w:val="Zápatí Char"/>
    <w:basedOn w:val="Standardnpsmoodstavce"/>
    <w:link w:val="Zpat"/>
    <w:uiPriority w:val="99"/>
    <w:rsid w:val="00203DC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or xmlns="6007090a-2bc1-489e-b160-84f453b666cb">606</Odbor>
    <Obsah xmlns="6007090a-2bc1-489e-b160-84f453b666cb">Pravidla</Obsah>
    <_x010d_j xmlns="6007090a-2bc1-489e-b160-84f453b666cb">2013.47</_x010d_j>
    <_x010c__x00ed_slo_x0020_protokolu xmlns="6007090a-2bc1-489e-b160-84f453b666cb" xsi:nil="true"/>
    <Bod_x0020_jedn_x00e1_n_x00ed_ xmlns="6007090a-2bc1-489e-b160-84f453b666cb">3</Bod_x0020_jedn_x00e1_n_x00ed_>
    <Stav_x0020_projedn_x00e1_v_x00e1_n_x00ed_ xmlns="6007090a-2bc1-489e-b160-84f453b666cb" xsi:nil="true"/>
    <Datum_x0020_zased_x00e1_n_x00ed_ xmlns="6007090a-2bc1-489e-b160-84f453b666cb">2013-11-06T09:00:00+00:00</Datum_x0020_zased_x00e1_n_x00ed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30DE1220B3BC4D97A59BA3C0A89C09" ma:contentTypeVersion="7" ma:contentTypeDescription="Vytvoří nový dokument" ma:contentTypeScope="" ma:versionID="e12da38b29b8bd810f31b1a2d52f2d8d">
  <xsd:schema xmlns:xsd="http://www.w3.org/2001/XMLSchema" xmlns:xs="http://www.w3.org/2001/XMLSchema" xmlns:p="http://schemas.microsoft.com/office/2006/metadata/properties" xmlns:ns2="6007090a-2bc1-489e-b160-84f453b666cb" targetNamespace="http://schemas.microsoft.com/office/2006/metadata/properties" ma:root="true" ma:fieldsID="76b768740b943531fae1df8ee6fb8afc" ns2:_="">
    <xsd:import namespace="6007090a-2bc1-489e-b160-84f453b666cb"/>
    <xsd:element name="properties">
      <xsd:complexType>
        <xsd:sequence>
          <xsd:element name="documentManagement">
            <xsd:complexType>
              <xsd:all>
                <xsd:element ref="ns2:Bod_x0020_jedn_x00e1_n_x00ed_" minOccurs="0"/>
                <xsd:element ref="ns2:_x010d_j" minOccurs="0"/>
                <xsd:element ref="ns2:Obsah" minOccurs="0"/>
                <xsd:element ref="ns2:Stav_x0020_projedn_x00e1_v_x00e1_n_x00ed_" minOccurs="0"/>
                <xsd:element ref="ns2:Odbor" minOccurs="0"/>
                <xsd:element ref="ns2:_x010c__x00ed_slo_x0020_protokolu" minOccurs="0"/>
                <xsd:element ref="ns2:Datum_x0020_zased_x00e1_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090a-2bc1-489e-b160-84f453b666cb" elementFormDefault="qualified">
    <xsd:import namespace="http://schemas.microsoft.com/office/2006/documentManagement/types"/>
    <xsd:import namespace="http://schemas.microsoft.com/office/infopath/2007/PartnerControls"/>
    <xsd:element name="Bod_x0020_jedn_x00e1_n_x00ed_" ma:index="8" nillable="true" ma:displayName="Bod jednání" ma:internalName="Bod_x0020_jedn_x00e1_n_x00ed_">
      <xsd:simpleType>
        <xsd:restriction base="dms:Text"/>
      </xsd:simpleType>
    </xsd:element>
    <xsd:element name="_x010d_j" ma:index="9" nillable="true" ma:displayName="Poř.č.zasedání" ma:internalName="_x010d_j">
      <xsd:simpleType>
        <xsd:restriction base="dms:Text"/>
      </xsd:simpleType>
    </xsd:element>
    <xsd:element name="Obsah" ma:index="10" nillable="true" ma:displayName="Obsah" ma:default="§ 127 ZEK" ma:format="Dropdown" ma:internalName="Obsah">
      <xsd:simpleType>
        <xsd:union memberTypes="dms:Text">
          <xsd:simpleType>
            <xsd:restriction base="dms:Choice">
              <xsd:enumeration value="§ 127 ZEK"/>
              <xsd:enumeration value="§ 129 ZEK"/>
              <xsd:enumeration value="§ 22 ZEK"/>
              <xsd:enumeration value="§ 35 ZEK"/>
              <xsd:enumeration value="§ 51 ZEK"/>
              <xsd:enumeration value="§ 80 odst.3 ZEK"/>
              <xsd:enumeration value="28 GHz"/>
              <xsd:enumeration value="3,5 GHz"/>
              <xsd:enumeration value="3,6 GHz"/>
              <xsd:enumeration value="3,6-3,8 GHz"/>
              <xsd:enumeration value="3S"/>
              <xsd:enumeration value="410-430 MHz"/>
              <xsd:enumeration value="450 MHz"/>
              <xsd:enumeration value="450-470 MHz"/>
              <xsd:enumeration value="71-86 GHz"/>
              <xsd:enumeration value="900-1800 MHz"/>
              <xsd:enumeration value="ADSL Start"/>
              <xsd:enumeration value="ADSL zrušení CEN"/>
              <xsd:enumeration value="Analýzy trhů různé"/>
              <xsd:enumeration value="ART - Harmonogram"/>
              <xsd:enumeration value="ART - metodika"/>
              <xsd:enumeration value="ART - notifikace"/>
              <xsd:enumeration value="ART 1"/>
              <xsd:enumeration value="ART 1 nový"/>
              <xsd:enumeration value="ART 1 nový 2015"/>
              <xsd:enumeration value="ART 10"/>
              <xsd:enumeration value="ART 11"/>
              <xsd:enumeration value="ART 12"/>
              <xsd:enumeration value="ART 13"/>
              <xsd:enumeration value="ART 13-14"/>
              <xsd:enumeration value="ART 14"/>
              <xsd:enumeration value="ART 15"/>
              <xsd:enumeration value="ART 16"/>
              <xsd:enumeration value="ART 17"/>
              <xsd:enumeration value="ART 18"/>
              <xsd:enumeration value="ART 2"/>
              <xsd:enumeration value="ART 2 nový"/>
              <xsd:enumeration value="ART 2 nový 2015"/>
              <xsd:enumeration value="ART 3"/>
              <xsd:enumeration value="ART 3 nový"/>
              <xsd:enumeration value="ART 3 a"/>
              <xsd:enumeration value="ART 3 b"/>
              <xsd:enumeration value="ART 3, 7 dopady"/>
              <xsd:enumeration value="ART 4"/>
              <xsd:enumeration value="ART 4 nový"/>
              <xsd:enumeration value="ART 4 nový 2015"/>
              <xsd:enumeration value="ART 5"/>
              <xsd:enumeration value="ART 5 nový"/>
              <xsd:enumeration value="ART 5,6 zdrojová data"/>
              <xsd:enumeration value="ART 6"/>
              <xsd:enumeration value="ART 6 nový"/>
              <xsd:enumeration value="ART 7"/>
              <xsd:enumeration value="ART 7 nový"/>
              <xsd:enumeration value="ART 7,13,14 zdrojová data"/>
              <xsd:enumeration value="ART 8"/>
              <xsd:enumeration value="ART 8 nový"/>
              <xsd:enumeration value="ART 9"/>
              <xsd:enumeration value="ART metodika"/>
              <xsd:enumeration value="ART vyhodn. II. + přípr. III. kola"/>
              <xsd:enumeration value="ASMKS"/>
              <xsd:enumeration value="Asociace"/>
              <xsd:enumeration value="Aukce"/>
              <xsd:enumeration value="Balíčky"/>
              <xsd:enumeration value="BEREC"/>
              <xsd:enumeration value="Broadcasting"/>
              <xsd:enumeration value="Bugaj - stížnost"/>
              <xsd:enumeration value="CDG dokrývače"/>
              <xsd:enumeration value="CEN 1"/>
              <xsd:enumeration value="CEN 11"/>
              <xsd:enumeration value="CEN 13"/>
              <xsd:enumeration value="CEN 16"/>
              <xsd:enumeration value="CEN 18"/>
              <xsd:enumeration value="CEN 2"/>
              <xsd:enumeration value="CEN 3"/>
              <xsd:enumeration value="CEN 4"/>
              <xsd:enumeration value="CEN 6"/>
              <xsd:enumeration value="CEN 7"/>
              <xsd:enumeration value="CEN 8"/>
              <xsd:enumeration value="CEN 9"/>
              <xsd:enumeration value="Cenová kalkulačka"/>
              <xsd:enumeration value="Cenový barometr"/>
              <xsd:enumeration value="Ceny"/>
              <xsd:enumeration value="CS/CPS"/>
              <xsd:enumeration value="Česká pošta"/>
              <xsd:enumeration value="Číslovací plán"/>
              <xsd:enumeration value="ČOI"/>
              <xsd:enumeration value="Data 7,13,14"/>
              <xsd:enumeration value="Dialery"/>
              <xsd:enumeration value="Dig.divid."/>
              <xsd:enumeration value="Digi Česko"/>
              <xsd:enumeration value="Digi novela"/>
              <xsd:enumeration value="Digitalizace"/>
              <xsd:enumeration value="Dopis p. Husák"/>
              <xsd:enumeration value="Dopisy"/>
              <xsd:enumeration value="Dotazníky"/>
              <xsd:enumeration value="DSL"/>
              <xsd:enumeration value="ECTA"/>
              <xsd:enumeration value="EPG"/>
              <xsd:enumeration value="ESD"/>
              <xsd:enumeration value="EU"/>
              <xsd:enumeration value="Formuláře"/>
              <xsd:enumeration value="GSM"/>
              <xsd:enumeration value="GSM 900"/>
              <xsd:enumeration value="GTS"/>
              <xsd:enumeration value="Implem. zpr."/>
              <xsd:enumeration value="Info 3.Q"/>
              <xsd:enumeration value="Informace pro Radu"/>
              <xsd:enumeration value="Jednací řád komise Rady"/>
              <xsd:enumeration value="Kolokace"/>
              <xsd:enumeration value="Kmitoč. tabulka"/>
              <xsd:enumeration value="Kontr.cen TO2"/>
              <xsd:enumeration value="Kontrola"/>
              <xsd:enumeration value="Konvergence"/>
              <xsd:enumeration value="L band"/>
              <xsd:enumeration value="LLU"/>
              <xsd:enumeration value="LRIC"/>
              <xsd:enumeration value="Margin squeeze"/>
              <xsd:enumeration value="Memorandum MI-ČTÚ"/>
              <xsd:enumeration value="Měření pokrytí"/>
              <xsd:enumeration value="Mezinárodní ceny"/>
              <xsd:enumeration value="Ministerstvo informatiky"/>
              <xsd:enumeration value="Ministerstvo kultury"/>
              <xsd:enumeration value="Mob.sítě"/>
              <xsd:enumeration value="MobilKom - odpověď na dotazy"/>
              <xsd:enumeration value="Monitorovací zpráva"/>
              <xsd:enumeration value="MOSS - prezentace"/>
              <xsd:enumeration value="Must carry"/>
              <xsd:enumeration value="Návrhy odpovědí"/>
              <xsd:enumeration value="NGA"/>
              <xsd:enumeration value="Notifikace"/>
              <xsd:enumeration value="Novela ZEK"/>
              <xsd:enumeration value="NV - § 3 odst. 2 a) ZoPS"/>
              <xsd:enumeration value="NV-popl. za kmitočty"/>
              <xsd:enumeration value="NV-soc. slabí"/>
              <xsd:enumeration value="Odpovědi"/>
              <xsd:enumeration value="OECD"/>
              <xsd:enumeration value="Ochrana spotřebitele"/>
              <xsd:enumeration value="Ombudsman"/>
              <xsd:enumeration value="OOP (různé)"/>
              <xsd:enumeration value="OOP 1"/>
              <xsd:enumeration value="OOP 10"/>
              <xsd:enumeration value="OOP 11"/>
              <xsd:enumeration value="OOP 12"/>
              <xsd:enumeration value="OOP 13"/>
              <xsd:enumeration value="OOP 14"/>
              <xsd:enumeration value="OOP 15"/>
              <xsd:enumeration value="OOP 16"/>
              <xsd:enumeration value="OOP 17"/>
              <xsd:enumeration value="OOP 18"/>
              <xsd:enumeration value="OOP 3"/>
              <xsd:enumeration value="OOP 4"/>
              <xsd:enumeration value="OOP 4-WACC"/>
              <xsd:enumeration value="OOP 5"/>
              <xsd:enumeration value="OOP 7"/>
              <xsd:enumeration value="OOP 8"/>
              <xsd:enumeration value="OOP 9"/>
              <xsd:enumeration value="OOP ART 7"/>
              <xsd:enumeration value="OOP podíly na trhu"/>
              <xsd:enumeration value="OOP relevantní trhy"/>
              <xsd:enumeration value="OOP US"/>
              <xsd:enumeration value="Organizační řád"/>
              <xsd:enumeration value="Plán hlavních úkolů"/>
              <xsd:enumeration value="Plnění REM"/>
              <xsd:enumeration value="Podjatost"/>
              <xsd:enumeration value="Podpisový řád"/>
              <xsd:enumeration value="Pohádkové ceny"/>
              <xsd:enumeration value="Pošta"/>
              <xsd:enumeration value="Poštovní licence"/>
              <xsd:enumeration value="Povinnost tlf. seznamů a inf. služby pro ČTc"/>
              <xsd:enumeration value="Pozvánky a záznamy na zas. Rady"/>
              <xsd:enumeration value="Pravidla pro vedení konzultací"/>
              <xsd:enumeration value="Právní (různé)"/>
              <xsd:enumeration value="Právní rozbor - práva ke kmitočtům GSM"/>
              <xsd:enumeration value="Prezentace"/>
              <xsd:enumeration value="Projekty EU"/>
              <xsd:enumeration value="Propojovací smlouvy"/>
              <xsd:enumeration value="Průzkum"/>
              <xsd:enumeration value="Přenositelnost"/>
              <xsd:enumeration value="Přezkum 28 GHz"/>
              <xsd:enumeration value="Přezkum US"/>
              <xsd:enumeration value="Přístup k internetu"/>
              <xsd:enumeration value="PVRS"/>
              <xsd:enumeration value="PV-P 1"/>
              <xsd:enumeration value="PV-P 10"/>
              <xsd:enumeration value="PV-P 11"/>
              <xsd:enumeration value="PV-P 12"/>
              <xsd:enumeration value="PV-P 13"/>
              <xsd:enumeration value="PV-P 14"/>
              <xsd:enumeration value="PV-P 15"/>
              <xsd:enumeration value="PV-P 16"/>
              <xsd:enumeration value="PV-P 17"/>
              <xsd:enumeration value="PV-P 18"/>
              <xsd:enumeration value="PV-P 19"/>
              <xsd:enumeration value="PV-P 2"/>
              <xsd:enumeration value="PV-P 20"/>
              <xsd:enumeration value="PV-P 21"/>
              <xsd:enumeration value="PV-P 22"/>
              <xsd:enumeration value="PV-P 23"/>
              <xsd:enumeration value="PV-P 24"/>
              <xsd:enumeration value="PV-P 25"/>
              <xsd:enumeration value="PV-P 26"/>
              <xsd:enumeration value="PV-P 27"/>
              <xsd:enumeration value="PV-P 3"/>
              <xsd:enumeration value="PV-P 4"/>
              <xsd:enumeration value="PV-P 5"/>
              <xsd:enumeration value="PV-P 6"/>
              <xsd:enumeration value="PV-P 7"/>
              <xsd:enumeration value="PV-P 8"/>
              <xsd:enumeration value="PV-P 9"/>
              <xsd:enumeration value="Rada (různé)"/>
              <xsd:enumeration value="Referenční nabídky"/>
              <xsd:enumeration value="Regulace pošt. sl."/>
              <xsd:enumeration value="REM 1"/>
              <xsd:enumeration value="REM 12"/>
              <xsd:enumeration value="REM 13"/>
              <xsd:enumeration value="REM 16"/>
              <xsd:enumeration value="REM 18"/>
              <xsd:enumeration value="REM 2"/>
              <xsd:enumeration value="REM 3"/>
              <xsd:enumeration value="REM 4"/>
              <xsd:enumeration value="REM 5"/>
              <xsd:enumeration value="REM 6"/>
              <xsd:enumeration value="REM 7"/>
              <xsd:enumeration value="REM 8"/>
              <xsd:enumeration value="REM 9"/>
              <xsd:enumeration value="Revize reg. rámce"/>
              <xsd:enumeration value="Roaming"/>
              <xsd:enumeration value="Rozhodnutí"/>
              <xsd:enumeration value="Rozhlasové vysílání"/>
              <xsd:enumeration value="Rozpočet ČTÚ"/>
              <xsd:enumeration value="RPI"/>
              <xsd:enumeration value="RRTV"/>
              <xsd:enumeration value="RUO"/>
              <xsd:enumeration value="Řízení dat. provozu"/>
              <xsd:enumeration value="S1"/>
              <xsd:enumeration value="S2"/>
              <xsd:enumeration value="S3"/>
              <xsd:enumeration value="S4"/>
              <xsd:enumeration value="Sběr dat"/>
              <xsd:enumeration value="Selektivní volání"/>
              <xsd:enumeration value="Seznam nákladů podle § 6 odst. 7"/>
              <xsd:enumeration value="schváleno pro workshop"/>
              <xsd:enumeration value="Síťové plány"/>
              <xsd:enumeration value="SKZ"/>
              <xsd:enumeration value="slovo hovory se vymění za slovo volání"/>
              <xsd:enumeration value="Smluvní pokuty"/>
              <xsd:enumeration value="SMP 1"/>
              <xsd:enumeration value="SMP 12"/>
              <xsd:enumeration value="SMP 13"/>
              <xsd:enumeration value="SMP 16"/>
              <xsd:enumeration value="SMP 18"/>
              <xsd:enumeration value="SMP 2"/>
              <xsd:enumeration value="SMP 3"/>
              <xsd:enumeration value="SMP 4"/>
              <xsd:enumeration value="SMP 5"/>
              <xsd:enumeration value="SMP 6"/>
              <xsd:enumeration value="SMP 7"/>
              <xsd:enumeration value="SMP 9"/>
              <xsd:enumeration value="SN číslo"/>
              <xsd:enumeration value="SOS"/>
              <xsd:enumeration value="Soudní přezkum"/>
              <xsd:enumeration value="Spisový řád ČTÚ"/>
              <xsd:enumeration value="Spory"/>
              <xsd:enumeration value="Správa spektra"/>
              <xsd:enumeration value="Srovnání cen"/>
              <xsd:enumeration value="SŘ"/>
              <xsd:enumeration value="SŘ 222"/>
              <xsd:enumeration value="SŘ 230"/>
              <xsd:enumeration value="SŘ 232"/>
              <xsd:enumeration value="Stanovení SMP"/>
              <xsd:enumeration value="Stanoviska"/>
              <xsd:enumeration value="Stanovisko k I.I."/>
              <xsd:enumeration value="Stanovisko pro ÚOHS"/>
              <xsd:enumeration value="Statut"/>
              <xsd:enumeration value="Stížnosti"/>
              <xsd:enumeration value="Strategie spektra"/>
              <xsd:enumeration value="Šedí operátoři"/>
              <xsd:enumeration value="TDD"/>
              <xsd:enumeration value="Technické (různé)"/>
              <xsd:enumeration value="TELE2"/>
              <xsd:enumeration value="test 3K"/>
              <xsd:enumeration value="TISCALIxTO2"/>
              <xsd:enumeration value="Tisková zpráva"/>
              <xsd:enumeration value="T-Mob.xETEL"/>
              <xsd:enumeration value="T-Mobile"/>
              <xsd:enumeration value="T-Mobile DUO O2"/>
              <xsd:enumeration value="TO2 - OOP 11"/>
              <xsd:enumeration value="TO2 Comfort"/>
              <xsd:enumeration value="TPP"/>
              <xsd:enumeration value="Transparentnost cen"/>
              <xsd:enumeration value="Trh č. 1"/>
              <xsd:enumeration value="Trh č. 11"/>
              <xsd:enumeration value="Trh č. 3"/>
              <xsd:enumeration value="Trh č. 8"/>
              <xsd:enumeration value="Trh č. 9"/>
              <xsd:enumeration value="Trh TV, R vys."/>
              <xsd:enumeration value="Trh. č. 10"/>
              <xsd:enumeration value="TV a R trh"/>
              <xsd:enumeration value="UC"/>
              <xsd:enumeration value="Účastnické spory"/>
              <xsd:enumeration value="Úkol č.06/2005"/>
              <xsd:enumeration value="Úkol č.08/2005"/>
              <xsd:enumeration value="Úkol č.14/2005"/>
              <xsd:enumeration value="Úkol č.17/2005"/>
              <xsd:enumeration value="Úkol č.19/2005"/>
              <xsd:enumeration value="Úkol č.22/2005"/>
              <xsd:enumeration value="Unient"/>
              <xsd:enumeration value="ÚOHS"/>
              <xsd:enumeration value="upravená verze"/>
              <xsd:enumeration value="upraveno o počet přípojek ČTc"/>
              <xsd:enumeration value="US"/>
              <xsd:enumeration value="US 2001-3"/>
              <xsd:enumeration value="US žaloby"/>
              <xsd:enumeration value="Věcný záměr"/>
              <xsd:enumeration value="Věcný záměr zákona"/>
              <xsd:enumeration value="Verze pro veřejnou diskusi"/>
              <xsd:enumeration value="veřejnáxneveřejná"/>
              <xsd:enumeration value="VO č. 10"/>
              <xsd:enumeration value="VoIP"/>
              <xsd:enumeration value="VO-R 1"/>
              <xsd:enumeration value="VO-R 10"/>
              <xsd:enumeration value="VO-R 11"/>
              <xsd:enumeration value="VO-R 12"/>
              <xsd:enumeration value="VO-R 14"/>
              <xsd:enumeration value="VO-R 18"/>
              <xsd:enumeration value="VO-R 2"/>
              <xsd:enumeration value="VO-R 22"/>
              <xsd:enumeration value="VO-R 23"/>
              <xsd:enumeration value="VO-R 24"/>
              <xsd:enumeration value="VO-R 3"/>
              <xsd:enumeration value="VO-R 4"/>
              <xsd:enumeration value="VO-R 7"/>
              <xsd:enumeration value="VO-R 9"/>
              <xsd:enumeration value="VO-S 1"/>
              <xsd:enumeration value="VO-S 2"/>
              <xsd:enumeration value="VŘ"/>
              <xsd:enumeration value="VTA"/>
              <xsd:enumeration value="Výb.řízení na US"/>
              <xsd:enumeration value="Vyhl.157"/>
              <xsd:enumeration value="Vyhláška"/>
              <xsd:enumeration value="Vyhláška č. 464/2012 Sb."/>
              <xsd:enumeration value="Vyhláška - § 33 odst. 5"/>
              <xsd:enumeration value="Vyhláška - § 33a odst. 2 ZoPS"/>
              <xsd:enumeration value="Vyhláška - § 44 odst.5 Podrobné vyúčtování"/>
              <xsd:enumeration value="Vyhláška - § 64 odst.13 Vyúčt. podle druhu služby"/>
              <xsd:enumeration value="Vyhláška - § 97 odst. 6"/>
              <xsd:enumeration value="Vyhláška - § 97 odst. 7"/>
              <xsd:enumeration value="Vyhláška - § 97 odst.6"/>
              <xsd:enumeration value="Vyhláška - § 98 odst.4 Předávání informací"/>
              <xsd:enumeration value="Vyhláška - § 99 odst.1 Tech. org. pravidla"/>
              <xsd:enumeration value="Vyhláška - číslovací plán"/>
              <xsd:enumeration value="Vyhláška - čisté náklady US"/>
              <xsd:enumeration value="Vyhláška - databáze"/>
              <xsd:enumeration value="Vyhláška - formuláře"/>
              <xsd:enumeration value="Vyhláška - odposlechy"/>
              <xsd:enumeration value="Vyhláška - pokrytí"/>
              <xsd:enumeration value="Vyhláška §3 odst.3 ZoPS"/>
              <xsd:enumeration value="Vyhláška k ZoPS"/>
              <xsd:enumeration value="Vyhlášky (různé)"/>
              <xsd:enumeration value="Vyhodnocení digitalizace"/>
              <xsd:enumeration value="Výroční zpráva"/>
              <xsd:enumeration value="Vývoj cen"/>
              <xsd:enumeration value="Vývoj trhu"/>
              <xsd:enumeration value="WACC"/>
              <xsd:enumeration value="WACC-výb.říz."/>
              <xsd:enumeration value="WEB ČTÚ"/>
              <xsd:enumeration value="WLR"/>
              <xsd:enumeration value="WRC"/>
              <xsd:enumeration value="Zák 231"/>
              <xsd:enumeration value="Základní registry"/>
              <xsd:enumeration value="Závěrečný účet"/>
              <xsd:enumeration value="Záznamy"/>
              <xsd:enumeration value="Zdr.post."/>
              <xsd:enumeration value="ZEK"/>
              <xsd:enumeration value="Ziskovost"/>
              <xsd:enumeration value="ZKP"/>
              <xsd:enumeration value="Změna cen ČTc"/>
              <xsd:enumeration value="Změna REM a CEN - postup"/>
              <xsd:enumeration value="ZoPS"/>
              <xsd:enumeration value="Zpráva Česká pošta"/>
              <xsd:enumeration value="Zvláštní ceny"/>
              <xsd:enumeration value="Žaloby"/>
              <xsd:enumeration value="Životnost zákazníků u TO2"/>
            </xsd:restriction>
          </xsd:simpleType>
        </xsd:union>
      </xsd:simpleType>
    </xsd:element>
    <xsd:element name="Stav_x0020_projedn_x00e1_v_x00e1_n_x00ed_" ma:index="11" nillable="true" ma:displayName="Stav projednávání" ma:internalName="Stav_x0020_projedn_x00e1_v_x00e1_n_x00ed_">
      <xsd:simpleType>
        <xsd:restriction base="dms:Text"/>
      </xsd:simpleType>
    </xsd:element>
    <xsd:element name="Odbor" ma:index="12" nillable="true" ma:displayName="Odbor" ma:internalName="Odbor">
      <xsd:simpleType>
        <xsd:restriction base="dms:Text"/>
      </xsd:simpleType>
    </xsd:element>
    <xsd:element name="_x010c__x00ed_slo_x0020_protokolu" ma:index="13" nillable="true" ma:displayName="Číslo protokolu" ma:internalName="_x010c__x00ed_slo_x0020_protokolu">
      <xsd:simpleType>
        <xsd:restriction base="dms:Text"/>
      </xsd:simpleType>
    </xsd:element>
    <xsd:element name="Datum_x0020_zased_x00e1_n_x00ed_" ma:index="14" nillable="true" ma:displayName="Datum zasedání" ma:internalName="Datum_x0020_zased_x00e1_n_x00ed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8049F8-4903-4F87-B28A-C3DEF7AF33BD}">
  <ds:schemaRefs>
    <ds:schemaRef ds:uri="http://schemas.microsoft.com/office/2006/metadata/properties"/>
    <ds:schemaRef ds:uri="http://schemas.microsoft.com/office/infopath/2007/PartnerControls"/>
    <ds:schemaRef ds:uri="6007090a-2bc1-489e-b160-84f453b666cb"/>
  </ds:schemaRefs>
</ds:datastoreItem>
</file>

<file path=customXml/itemProps2.xml><?xml version="1.0" encoding="utf-8"?>
<ds:datastoreItem xmlns:ds="http://schemas.openxmlformats.org/officeDocument/2006/customXml" ds:itemID="{E3393584-AC9B-458F-92C0-7EBF7607E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CA8BF-ABBC-4BA5-A976-AE7799F8D4B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6FB4F5-504D-4DD0-9935-07AA8440C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7090a-2bc1-489e-b160-84f453b66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18AA428F</Template>
  <TotalTime>30</TotalTime>
  <Pages>1</Pages>
  <Words>1634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Links>
    <vt:vector size="12" baseType="variant"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>mailto:podatelna@ctu.cz</vt:lpwstr>
      </vt:variant>
      <vt:variant>
        <vt:lpwstr/>
      </vt:variant>
      <vt:variant>
        <vt:i4>7405680</vt:i4>
      </vt:variant>
      <vt:variant>
        <vt:i4>0</vt:i4>
      </vt:variant>
      <vt:variant>
        <vt:i4>0</vt:i4>
      </vt:variant>
      <vt:variant>
        <vt:i4>5</vt:i4>
      </vt:variant>
      <vt:variant>
        <vt:lpwstr>http://www.ctu.cz/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JADRNÝ Vratislav</dc:creator>
  <cp:keywords/>
  <dc:description/>
  <cp:lastModifiedBy>Koděra Miloš</cp:lastModifiedBy>
  <cp:revision>5</cp:revision>
  <cp:lastPrinted>2019-11-26T09:49:00Z</cp:lastPrinted>
  <dcterms:created xsi:type="dcterms:W3CDTF">2019-11-27T14:33:00Z</dcterms:created>
  <dcterms:modified xsi:type="dcterms:W3CDTF">2019-11-27T15:01:00Z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značení">
    <vt:lpwstr/>
  </property>
  <property fmtid="{D5CDD505-2E9C-101B-9397-08002B2CF9AE}" pid="3" name="ContentTypeId">
    <vt:lpwstr>0x0101004A30DE1220B3BC4D97A59BA3C0A89C09</vt:lpwstr>
  </property>
  <property fmtid="{D5CDD505-2E9C-101B-9397-08002B2CF9AE}" pid="4" name="ContentType">
    <vt:lpwstr>Dokument</vt:lpwstr>
  </property>
</Properties>
</file>