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38" w:rsidRPr="00316140" w:rsidRDefault="00A942D4" w:rsidP="00A942D4">
      <w:pPr>
        <w:pStyle w:val="adres"/>
        <w:jc w:val="both"/>
      </w:pPr>
      <w:r>
        <w:t xml:space="preserve">                                                                                    </w:t>
      </w:r>
      <w:r w:rsidR="00A97DA8">
        <w:t xml:space="preserve">                               </w:t>
      </w:r>
      <w:proofErr w:type="spellStart"/>
      <w:r w:rsidR="00CB59D0" w:rsidRPr="00CB59D0">
        <w:rPr>
          <w:highlight w:val="black"/>
        </w:rPr>
        <w:t>xxxxxxxxxx</w:t>
      </w:r>
      <w:proofErr w:type="spellEnd"/>
    </w:p>
    <w:p w:rsidR="00A942D4" w:rsidRPr="00316140" w:rsidRDefault="00A942D4" w:rsidP="00A942D4">
      <w:pPr>
        <w:pStyle w:val="adres"/>
        <w:jc w:val="both"/>
      </w:pPr>
      <w:r w:rsidRPr="00316140">
        <w:t xml:space="preserve">                                                                                                                   </w:t>
      </w:r>
      <w:proofErr w:type="spellStart"/>
      <w:r w:rsidR="00CB59D0" w:rsidRPr="00CB59D0">
        <w:rPr>
          <w:highlight w:val="black"/>
        </w:rPr>
        <w:t>xxxxxxxxx</w:t>
      </w:r>
      <w:proofErr w:type="spellEnd"/>
    </w:p>
    <w:p w:rsidR="00A942D4" w:rsidRPr="00316140" w:rsidRDefault="00A942D4" w:rsidP="00A942D4">
      <w:pPr>
        <w:pStyle w:val="adres"/>
        <w:jc w:val="both"/>
      </w:pPr>
      <w:r w:rsidRPr="00316140">
        <w:t xml:space="preserve">                                                                                                                   </w:t>
      </w:r>
      <w:proofErr w:type="spellStart"/>
      <w:r w:rsidR="00CB59D0" w:rsidRPr="00CB59D0">
        <w:rPr>
          <w:highlight w:val="black"/>
        </w:rPr>
        <w:t>xxxxxxxxxxxxxx</w:t>
      </w:r>
      <w:proofErr w:type="spellEnd"/>
    </w:p>
    <w:p w:rsidR="00A942D4" w:rsidRDefault="00A942D4" w:rsidP="00A942D4">
      <w:pPr>
        <w:pStyle w:val="adres"/>
        <w:jc w:val="both"/>
      </w:pPr>
      <w:r w:rsidRPr="00CB59D0">
        <w:t xml:space="preserve">                                                                                                                   </w:t>
      </w:r>
      <w:proofErr w:type="spellStart"/>
      <w:r w:rsidR="00CB59D0" w:rsidRPr="00CB59D0">
        <w:rPr>
          <w:highlight w:val="black"/>
        </w:rPr>
        <w:t>xxxxxxxxxxxxxx</w:t>
      </w:r>
      <w:proofErr w:type="spellEnd"/>
    </w:p>
    <w:p w:rsidR="00A942D4" w:rsidRDefault="00A942D4" w:rsidP="00A942D4">
      <w:pPr>
        <w:pStyle w:val="adres"/>
        <w:jc w:val="both"/>
      </w:pPr>
    </w:p>
    <w:p w:rsidR="00A942D4" w:rsidRPr="00A942D4" w:rsidRDefault="00A942D4" w:rsidP="00A942D4">
      <w:pPr>
        <w:pStyle w:val="adres"/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420"/>
        <w:gridCol w:w="2860"/>
        <w:gridCol w:w="1559"/>
      </w:tblGrid>
      <w:tr w:rsidR="00267038" w:rsidTr="005301BB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67038" w:rsidRPr="00DE4224" w:rsidRDefault="00267038" w:rsidP="005301BB">
            <w:pPr>
              <w:pStyle w:val="HlavStyl"/>
              <w:tabs>
                <w:tab w:val="center" w:pos="5954"/>
                <w:tab w:val="left" w:pos="7230"/>
                <w:tab w:val="right" w:pos="907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Váš dopis značky</w:t>
            </w:r>
          </w:p>
        </w:tc>
        <w:tc>
          <w:tcPr>
            <w:tcW w:w="3420" w:type="dxa"/>
          </w:tcPr>
          <w:p w:rsidR="00267038" w:rsidRDefault="00267038" w:rsidP="005301BB">
            <w:pPr>
              <w:pStyle w:val="HlavStyl"/>
              <w:tabs>
                <w:tab w:val="center" w:pos="5954"/>
                <w:tab w:val="left" w:pos="7230"/>
                <w:tab w:val="right" w:pos="9072"/>
              </w:tabs>
              <w:spacing w:after="0"/>
              <w:rPr>
                <w:sz w:val="16"/>
                <w:szCs w:val="16"/>
              </w:rPr>
            </w:pPr>
            <w:r w:rsidRPr="00DE4224">
              <w:rPr>
                <w:sz w:val="16"/>
                <w:szCs w:val="16"/>
              </w:rPr>
              <w:t>Číslo jednací</w:t>
            </w:r>
          </w:p>
        </w:tc>
        <w:tc>
          <w:tcPr>
            <w:tcW w:w="2860" w:type="dxa"/>
          </w:tcPr>
          <w:p w:rsidR="00267038" w:rsidRDefault="00267038" w:rsidP="005301BB">
            <w:pPr>
              <w:pStyle w:val="HlavStyl"/>
              <w:tabs>
                <w:tab w:val="center" w:pos="5954"/>
                <w:tab w:val="left" w:pos="7230"/>
                <w:tab w:val="right" w:pos="907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22"/>
              </w:rPr>
              <w:t>Vyřizuje / telefon</w:t>
            </w:r>
          </w:p>
        </w:tc>
        <w:tc>
          <w:tcPr>
            <w:tcW w:w="1559" w:type="dxa"/>
          </w:tcPr>
          <w:p w:rsidR="00267038" w:rsidRPr="008657C4" w:rsidRDefault="007E5D01" w:rsidP="005301BB">
            <w:pPr>
              <w:pStyle w:val="HlavStyl"/>
              <w:tabs>
                <w:tab w:val="center" w:pos="5954"/>
                <w:tab w:val="left" w:pos="7230"/>
                <w:tab w:val="right" w:pos="9072"/>
              </w:tabs>
              <w:spacing w:after="0"/>
              <w:rPr>
                <w:sz w:val="16"/>
                <w:szCs w:val="16"/>
              </w:rPr>
            </w:pPr>
            <w:r w:rsidRPr="008657C4">
              <w:rPr>
                <w:sz w:val="16"/>
                <w:szCs w:val="16"/>
              </w:rPr>
              <w:t>Praha</w:t>
            </w:r>
          </w:p>
        </w:tc>
      </w:tr>
      <w:tr w:rsidR="00267038" w:rsidTr="005301B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70" w:type="dxa"/>
          </w:tcPr>
          <w:p w:rsidR="00267038" w:rsidRPr="009E6AC8" w:rsidRDefault="00267038" w:rsidP="005301BB">
            <w:pPr>
              <w:pStyle w:val="HlavStyl"/>
              <w:tabs>
                <w:tab w:val="center" w:pos="5954"/>
                <w:tab w:val="left" w:pos="7230"/>
                <w:tab w:val="right" w:pos="907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267038" w:rsidRDefault="00267038" w:rsidP="005301BB">
            <w:pPr>
              <w:pStyle w:val="HlavStyl"/>
              <w:tabs>
                <w:tab w:val="center" w:pos="5954"/>
                <w:tab w:val="left" w:pos="7230"/>
                <w:tab w:val="right" w:pos="9072"/>
              </w:tabs>
              <w:spacing w:after="0"/>
              <w:rPr>
                <w:sz w:val="16"/>
                <w:szCs w:val="16"/>
              </w:rPr>
            </w:pPr>
            <w:r w:rsidRPr="00267038">
              <w:rPr>
                <w:sz w:val="16"/>
                <w:szCs w:val="16"/>
              </w:rPr>
              <w:t>ČTÚ-82 117/2016-603</w:t>
            </w:r>
            <w:r w:rsidR="00A942D4">
              <w:rPr>
                <w:sz w:val="16"/>
                <w:szCs w:val="16"/>
              </w:rPr>
              <w:t xml:space="preserve">/III. </w:t>
            </w:r>
            <w:proofErr w:type="spellStart"/>
            <w:r w:rsidR="00A942D4">
              <w:rPr>
                <w:sz w:val="16"/>
                <w:szCs w:val="16"/>
              </w:rPr>
              <w:t>vyř</w:t>
            </w:r>
            <w:proofErr w:type="spellEnd"/>
            <w:r w:rsidR="00A942D4">
              <w:rPr>
                <w:sz w:val="16"/>
                <w:szCs w:val="16"/>
              </w:rPr>
              <w:t>.</w:t>
            </w:r>
          </w:p>
        </w:tc>
        <w:tc>
          <w:tcPr>
            <w:tcW w:w="2860" w:type="dxa"/>
          </w:tcPr>
          <w:p w:rsidR="00267038" w:rsidRPr="00C90947" w:rsidRDefault="00267038" w:rsidP="007E5D01">
            <w:pPr>
              <w:pStyle w:val="HlavStyl"/>
              <w:tabs>
                <w:tab w:val="center" w:pos="5954"/>
                <w:tab w:val="left" w:pos="7230"/>
                <w:tab w:val="right" w:pos="907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Mgr. Koukalová / 224004692</w:t>
            </w:r>
          </w:p>
        </w:tc>
        <w:tc>
          <w:tcPr>
            <w:tcW w:w="1559" w:type="dxa"/>
          </w:tcPr>
          <w:p w:rsidR="00267038" w:rsidRPr="008657C4" w:rsidRDefault="00A97DA8" w:rsidP="008657C4">
            <w:pPr>
              <w:pStyle w:val="adre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942D4" w:rsidRPr="008657C4">
              <w:rPr>
                <w:sz w:val="16"/>
                <w:szCs w:val="16"/>
              </w:rPr>
              <w:t>. 9. 2016</w:t>
            </w:r>
          </w:p>
        </w:tc>
      </w:tr>
    </w:tbl>
    <w:p w:rsidR="00267038" w:rsidRDefault="00267038" w:rsidP="00267038">
      <w:pPr>
        <w:spacing w:after="160"/>
        <w:rPr>
          <w:szCs w:val="22"/>
          <w:lang w:eastAsia="en-US"/>
        </w:rPr>
      </w:pPr>
    </w:p>
    <w:p w:rsidR="00A942D4" w:rsidRDefault="00A942D4" w:rsidP="00267038">
      <w:pPr>
        <w:spacing w:after="160"/>
        <w:rPr>
          <w:szCs w:val="22"/>
          <w:lang w:eastAsia="en-US"/>
        </w:rPr>
      </w:pPr>
    </w:p>
    <w:p w:rsidR="00A942D4" w:rsidRDefault="00A942D4" w:rsidP="00A942D4">
      <w:pPr>
        <w:spacing w:line="360" w:lineRule="atLeast"/>
        <w:rPr>
          <w:rFonts w:cs="Arial"/>
          <w:szCs w:val="22"/>
        </w:rPr>
      </w:pPr>
      <w:r>
        <w:rPr>
          <w:rFonts w:cs="Arial"/>
          <w:szCs w:val="22"/>
        </w:rPr>
        <w:t>Vážený pane,</w:t>
      </w:r>
    </w:p>
    <w:p w:rsidR="00A17E88" w:rsidRDefault="00A942D4" w:rsidP="00F9683F">
      <w:pPr>
        <w:spacing w:line="360" w:lineRule="atLeast"/>
        <w:ind w:firstLine="708"/>
        <w:rPr>
          <w:rFonts w:cs="Arial"/>
        </w:rPr>
      </w:pPr>
      <w:r w:rsidRPr="00DE59A1">
        <w:rPr>
          <w:rFonts w:cs="Arial"/>
        </w:rPr>
        <w:t>Český telekomunikační úřad</w:t>
      </w:r>
      <w:r>
        <w:rPr>
          <w:rFonts w:cs="Arial"/>
        </w:rPr>
        <w:t xml:space="preserve"> (dále jen „Úřad“) obdržel dne </w:t>
      </w:r>
      <w:r w:rsidR="00F9683F">
        <w:rPr>
          <w:rFonts w:cs="Arial"/>
        </w:rPr>
        <w:t>23</w:t>
      </w:r>
      <w:r>
        <w:rPr>
          <w:rFonts w:cs="Arial"/>
        </w:rPr>
        <w:t xml:space="preserve">. </w:t>
      </w:r>
      <w:r w:rsidR="00F9683F">
        <w:rPr>
          <w:rFonts w:cs="Arial"/>
        </w:rPr>
        <w:t>8</w:t>
      </w:r>
      <w:r w:rsidR="00A97DA8">
        <w:rPr>
          <w:rFonts w:cs="Arial"/>
        </w:rPr>
        <w:t xml:space="preserve">. 2016 Vaši </w:t>
      </w:r>
      <w:r>
        <w:rPr>
          <w:rFonts w:cs="Arial"/>
        </w:rPr>
        <w:t>žádost o poskytnutí informace (dále jen „žádost“) podle zákona č. 106/1999 Sb., o svobodném přístupu k informacím, ve zněn</w:t>
      </w:r>
      <w:bookmarkStart w:id="0" w:name="_GoBack"/>
      <w:bookmarkEnd w:id="0"/>
      <w:r>
        <w:rPr>
          <w:rFonts w:cs="Arial"/>
        </w:rPr>
        <w:t xml:space="preserve">í pozdějších předpisů (dále jen „zákon č. 106/1999 Sb.“), </w:t>
      </w:r>
      <w:r w:rsidR="00F9683F">
        <w:rPr>
          <w:rFonts w:cs="Arial"/>
        </w:rPr>
        <w:t xml:space="preserve">v níž </w:t>
      </w:r>
      <w:r w:rsidR="00A97DA8">
        <w:rPr>
          <w:rFonts w:cs="Arial"/>
        </w:rPr>
        <w:t xml:space="preserve">jste </w:t>
      </w:r>
      <w:r w:rsidR="00F9683F">
        <w:rPr>
          <w:rFonts w:cs="Arial"/>
        </w:rPr>
        <w:t xml:space="preserve">požadoval informaci </w:t>
      </w:r>
      <w:r w:rsidR="00F9683F">
        <w:rPr>
          <w:rFonts w:cs="Arial"/>
          <w:i/>
        </w:rPr>
        <w:t>„kolik správních žalob</w:t>
      </w:r>
      <w:r w:rsidR="00F9683F" w:rsidRPr="007D4A2F">
        <w:rPr>
          <w:rFonts w:cs="Arial"/>
          <w:i/>
        </w:rPr>
        <w:t xml:space="preserve"> podal </w:t>
      </w:r>
      <w:r w:rsidR="00F9683F">
        <w:rPr>
          <w:rFonts w:cs="Arial"/>
          <w:i/>
        </w:rPr>
        <w:t xml:space="preserve">Úřad </w:t>
      </w:r>
      <w:r w:rsidR="00F9683F" w:rsidRPr="007D4A2F">
        <w:rPr>
          <w:rFonts w:cs="Arial"/>
          <w:i/>
        </w:rPr>
        <w:t xml:space="preserve">ke správním soudům v letech 2012-2016“, </w:t>
      </w:r>
      <w:r w:rsidR="00F9683F" w:rsidRPr="007D4A2F">
        <w:rPr>
          <w:rFonts w:cs="Arial"/>
        </w:rPr>
        <w:t xml:space="preserve">a současně jste požádal o poskytnutí jejich textu. </w:t>
      </w:r>
    </w:p>
    <w:p w:rsidR="00F9683F" w:rsidRPr="00A17E88" w:rsidRDefault="00A17E88" w:rsidP="00F9683F">
      <w:pPr>
        <w:spacing w:line="360" w:lineRule="atLeast"/>
        <w:ind w:firstLine="708"/>
        <w:rPr>
          <w:rFonts w:cs="Arial"/>
          <w:i/>
        </w:rPr>
      </w:pPr>
      <w:r>
        <w:rPr>
          <w:rFonts w:cs="Arial"/>
        </w:rPr>
        <w:t>Vzhledem k tomu, že jsme Vaši výše uvedenou žádost</w:t>
      </w:r>
      <w:r w:rsidR="00F9683F" w:rsidRPr="007D4A2F">
        <w:rPr>
          <w:rFonts w:cs="Arial"/>
        </w:rPr>
        <w:t xml:space="preserve"> </w:t>
      </w:r>
      <w:r>
        <w:rPr>
          <w:rFonts w:cs="Arial"/>
        </w:rPr>
        <w:t>posoudili jako nepřesně formulovanou, byl jste dopisem ze dne 29. 8. 2016 vyzván ve smysl</w:t>
      </w:r>
      <w:r w:rsidR="00A97DA8">
        <w:rPr>
          <w:rFonts w:cs="Arial"/>
        </w:rPr>
        <w:t xml:space="preserve">u § 14 odst. 5 písm. b) zákona </w:t>
      </w:r>
      <w:r>
        <w:rPr>
          <w:rFonts w:cs="Arial"/>
        </w:rPr>
        <w:t xml:space="preserve">č. 106/1999 Sb. k doplnění, resp. upřesnění Vaší žádosti. V reakci na tuto výzvu jste </w:t>
      </w:r>
      <w:r w:rsidR="00365311">
        <w:rPr>
          <w:rFonts w:cs="Arial"/>
        </w:rPr>
        <w:t xml:space="preserve">podáním doručeným </w:t>
      </w:r>
      <w:r>
        <w:rPr>
          <w:rFonts w:cs="Arial"/>
        </w:rPr>
        <w:t>dne 29. 8. 2016 upřesnil, že předmětem Vaší žádosti je „</w:t>
      </w:r>
      <w:r w:rsidRPr="00A17E88">
        <w:rPr>
          <w:rFonts w:cs="Arial"/>
          <w:i/>
        </w:rPr>
        <w:t>informace o počtu správních žalob, které Úřad podal v letech 2012-2016 proti orgánu veřejné moci nebo organizační složce státu“.</w:t>
      </w:r>
    </w:p>
    <w:p w:rsidR="008C68B9" w:rsidRPr="00C93334" w:rsidRDefault="00A942D4" w:rsidP="00A97DA8">
      <w:pPr>
        <w:spacing w:line="360" w:lineRule="atLeast"/>
        <w:ind w:firstLine="708"/>
        <w:rPr>
          <w:rFonts w:cs="Arial"/>
          <w:u w:val="single"/>
        </w:rPr>
      </w:pPr>
      <w:r w:rsidRPr="00E22218">
        <w:rPr>
          <w:rFonts w:cs="Arial"/>
          <w:u w:val="single"/>
        </w:rPr>
        <w:t>V souladu s § 14 odst. 5 písm. d) zák</w:t>
      </w:r>
      <w:r>
        <w:rPr>
          <w:rFonts w:cs="Arial"/>
          <w:u w:val="single"/>
        </w:rPr>
        <w:t>ona</w:t>
      </w:r>
      <w:r w:rsidRPr="00E22218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č. 106/1999 Sb.</w:t>
      </w:r>
      <w:r w:rsidRPr="00E22218">
        <w:rPr>
          <w:rFonts w:cs="Arial"/>
          <w:u w:val="single"/>
        </w:rPr>
        <w:t xml:space="preserve"> k Vaší žádosti sdělujeme</w:t>
      </w:r>
      <w:r w:rsidR="00A97DA8">
        <w:rPr>
          <w:rFonts w:cs="Arial"/>
          <w:u w:val="single"/>
        </w:rPr>
        <w:t>, že</w:t>
      </w:r>
      <w:r w:rsidR="00EA3CCD">
        <w:rPr>
          <w:rFonts w:cs="Arial"/>
          <w:u w:val="single"/>
        </w:rPr>
        <w:t xml:space="preserve"> </w:t>
      </w:r>
      <w:r w:rsidR="00A97DA8">
        <w:rPr>
          <w:rFonts w:cs="Arial"/>
          <w:u w:val="single"/>
        </w:rPr>
        <w:t>v</w:t>
      </w:r>
      <w:r w:rsidR="008C68B9">
        <w:rPr>
          <w:rFonts w:cs="Arial"/>
          <w:u w:val="single"/>
        </w:rPr>
        <w:t> letech 2012-2016 Úřad nepodal žádnou žalobu směřující proti orgánu veřejné moci nebo organizační složce státu.</w:t>
      </w:r>
    </w:p>
    <w:p w:rsidR="00A942D4" w:rsidRDefault="00A942D4" w:rsidP="00A942D4">
      <w:pPr>
        <w:spacing w:line="360" w:lineRule="atLeast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S pozdravem </w:t>
      </w:r>
    </w:p>
    <w:p w:rsidR="00A942D4" w:rsidRDefault="00A942D4" w:rsidP="00A942D4">
      <w:pPr>
        <w:spacing w:line="360" w:lineRule="atLeast"/>
        <w:rPr>
          <w:rFonts w:cs="Arial"/>
          <w:szCs w:val="22"/>
        </w:rPr>
      </w:pPr>
    </w:p>
    <w:p w:rsidR="00464E01" w:rsidRDefault="00464E01" w:rsidP="00464E01">
      <w:pPr>
        <w:spacing w:after="160"/>
        <w:rPr>
          <w:szCs w:val="22"/>
          <w:lang w:eastAsia="en-US"/>
        </w:rPr>
      </w:pPr>
    </w:p>
    <w:p w:rsidR="00464E01" w:rsidRDefault="007E5D01" w:rsidP="007E5D01">
      <w:pPr>
        <w:spacing w:after="0"/>
        <w:ind w:left="482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Mgr. Marta Kuchařová</w:t>
      </w:r>
      <w:r w:rsidR="00464E01" w:rsidRPr="00464E01">
        <w:rPr>
          <w:szCs w:val="22"/>
          <w:lang w:eastAsia="en-US"/>
        </w:rPr>
        <w:t xml:space="preserve"> </w:t>
      </w:r>
      <w:bookmarkStart w:id="1" w:name="$$EVSVR"/>
      <w:bookmarkEnd w:id="1"/>
    </w:p>
    <w:p w:rsidR="00464E01" w:rsidRDefault="007E5D01" w:rsidP="007E5D01">
      <w:pPr>
        <w:spacing w:after="600"/>
        <w:ind w:left="4820"/>
        <w:jc w:val="center"/>
        <w:rPr>
          <w:szCs w:val="22"/>
          <w:lang w:eastAsia="en-US"/>
        </w:rPr>
      </w:pPr>
      <w:r w:rsidRPr="007E5D01">
        <w:rPr>
          <w:szCs w:val="22"/>
          <w:lang w:eastAsia="en-US"/>
        </w:rPr>
        <w:t>ředitelka odboru přezkoumávání rozhodnutí</w:t>
      </w:r>
    </w:p>
    <w:p w:rsidR="00464E01" w:rsidRDefault="00464E01" w:rsidP="00464E01">
      <w:pPr>
        <w:spacing w:after="160"/>
        <w:rPr>
          <w:szCs w:val="22"/>
          <w:lang w:eastAsia="en-US"/>
        </w:rPr>
      </w:pPr>
      <w:bookmarkStart w:id="2" w:name="$$EVSZASPRAVNOST"/>
      <w:bookmarkEnd w:id="2"/>
    </w:p>
    <w:p w:rsidR="00464E01" w:rsidRPr="00464E01" w:rsidRDefault="00464E01" w:rsidP="00464E01">
      <w:pPr>
        <w:spacing w:after="160"/>
        <w:rPr>
          <w:szCs w:val="22"/>
          <w:lang w:eastAsia="en-US"/>
        </w:rPr>
      </w:pPr>
      <w:bookmarkStart w:id="3" w:name="$$EVSVYPRAVENO"/>
      <w:bookmarkEnd w:id="3"/>
    </w:p>
    <w:sectPr w:rsidR="00464E01" w:rsidRPr="00464E01" w:rsidSect="00A17E8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DF" w:rsidRDefault="002466DF" w:rsidP="00A17E88">
      <w:pPr>
        <w:spacing w:after="0"/>
      </w:pPr>
      <w:r>
        <w:separator/>
      </w:r>
    </w:p>
  </w:endnote>
  <w:endnote w:type="continuationSeparator" w:id="0">
    <w:p w:rsidR="002466DF" w:rsidRDefault="002466DF" w:rsidP="00A17E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34" w:rsidRDefault="00C93334">
    <w:pPr>
      <w:pStyle w:val="Zpat"/>
    </w:pPr>
    <w:r>
      <w:t>IČO: 70106975</w:t>
    </w:r>
    <w:r>
      <w:tab/>
    </w:r>
    <w:r>
      <w:fldChar w:fldCharType="begin"/>
    </w:r>
    <w:r>
      <w:instrText>PAGE   \* MERGEFORMAT</w:instrText>
    </w:r>
    <w:r>
      <w:fldChar w:fldCharType="separate"/>
    </w:r>
    <w:r w:rsidR="008C68B9">
      <w:rPr>
        <w:noProof/>
      </w:rPr>
      <w:t>2</w:t>
    </w:r>
    <w:r>
      <w:fldChar w:fldCharType="end"/>
    </w:r>
    <w:r>
      <w:t>/</w:t>
    </w:r>
    <w:fldSimple w:instr=" NUMPAGES   \* MERGEFORMAT ">
      <w:r w:rsidR="008C68B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34" w:rsidRDefault="00C93334">
    <w:pPr>
      <w:pStyle w:val="Zpat"/>
      <w:rPr>
        <w:szCs w:val="22"/>
        <w:lang w:eastAsia="en-US"/>
      </w:rPr>
    </w:pPr>
    <w:r>
      <w:rPr>
        <w:szCs w:val="22"/>
        <w:lang w:eastAsia="en-US"/>
      </w:rPr>
      <w:t>IČO: 70106975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DF" w:rsidRDefault="002466DF" w:rsidP="00A17E88">
      <w:pPr>
        <w:spacing w:after="0"/>
      </w:pPr>
      <w:r>
        <w:separator/>
      </w:r>
    </w:p>
  </w:footnote>
  <w:footnote w:type="continuationSeparator" w:id="0">
    <w:p w:rsidR="002466DF" w:rsidRDefault="002466DF" w:rsidP="00A17E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odpisosoby"/>
      <w:tblW w:w="9858" w:type="dxa"/>
      <w:tblInd w:w="-252" w:type="dxa"/>
      <w:tblLook w:val="00A0" w:firstRow="1" w:lastRow="0" w:firstColumn="1" w:lastColumn="0" w:noHBand="0" w:noVBand="0"/>
    </w:tblPr>
    <w:tblGrid>
      <w:gridCol w:w="1440"/>
      <w:gridCol w:w="8418"/>
    </w:tblGrid>
    <w:tr w:rsidR="00C93334" w:rsidRPr="00A45C03" w:rsidTr="00990DFE">
      <w:tc>
        <w:tcPr>
          <w:tcW w:w="1440" w:type="dxa"/>
          <w:vMerge w:val="restart"/>
        </w:tcPr>
        <w:p w:rsidR="00C93334" w:rsidRPr="00A45C03" w:rsidRDefault="00054D55" w:rsidP="00AA24A1">
          <w:pPr>
            <w:widowControl w:val="0"/>
            <w:spacing w:before="0"/>
            <w:ind w:left="-32"/>
            <w:jc w:val="left"/>
            <w:rPr>
              <w:rStyle w:val="oznanvariantyChar"/>
              <w:rFonts w:eastAsiaTheme="majorEastAsia"/>
              <w:bCs/>
              <w:iCs/>
              <w:color w:val="auto"/>
              <w:szCs w:val="28"/>
            </w:rPr>
          </w:pPr>
          <w:r w:rsidRPr="00054D55">
            <w:rPr>
              <w:rStyle w:val="oznanvariantyChar"/>
              <w:rFonts w:eastAsiaTheme="majorEastAsia"/>
              <w:noProof/>
              <w:color w:val="auto"/>
              <w:szCs w:val="28"/>
            </w:rPr>
            <w:drawing>
              <wp:inline distT="0" distB="0" distL="0" distR="0">
                <wp:extent cx="781050" cy="7905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</w:tcPr>
        <w:p w:rsidR="00C93334" w:rsidRPr="00A45C03" w:rsidRDefault="00054D55" w:rsidP="00E47AFF">
          <w:pPr>
            <w:widowControl w:val="0"/>
            <w:spacing w:before="0"/>
            <w:jc w:val="left"/>
            <w:rPr>
              <w:rStyle w:val="oznanvariantyChar"/>
              <w:rFonts w:eastAsiaTheme="majorEastAsia"/>
              <w:bCs/>
              <w:iCs/>
              <w:color w:val="auto"/>
              <w:szCs w:val="28"/>
            </w:rPr>
          </w:pPr>
          <w:r w:rsidRPr="00054D55">
            <w:rPr>
              <w:rStyle w:val="oznanvariantyChar"/>
              <w:rFonts w:eastAsiaTheme="majorEastAsia"/>
              <w:noProof/>
              <w:color w:val="auto"/>
              <w:szCs w:val="28"/>
            </w:rPr>
            <w:drawing>
              <wp:inline distT="0" distB="0" distL="0" distR="0">
                <wp:extent cx="5143500" cy="2857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3334" w:rsidRPr="00A45C03" w:rsidTr="00990DFE">
      <w:tc>
        <w:tcPr>
          <w:tcW w:w="1440" w:type="dxa"/>
          <w:vMerge/>
        </w:tcPr>
        <w:p w:rsidR="00C93334" w:rsidRPr="00A45C03" w:rsidRDefault="00C93334" w:rsidP="00A45C03">
          <w:pPr>
            <w:spacing w:before="0"/>
            <w:jc w:val="left"/>
            <w:rPr>
              <w:rFonts w:cs="Arial"/>
              <w:spacing w:val="74"/>
            </w:rPr>
          </w:pPr>
        </w:p>
      </w:tc>
      <w:tc>
        <w:tcPr>
          <w:tcW w:w="8418" w:type="dxa"/>
        </w:tcPr>
        <w:p w:rsidR="00C93334" w:rsidRPr="003D3014" w:rsidRDefault="00C93334" w:rsidP="003D3014">
          <w:pPr>
            <w:widowControl w:val="0"/>
            <w:spacing w:before="0" w:line="360" w:lineRule="auto"/>
            <w:jc w:val="left"/>
            <w:rPr>
              <w:rStyle w:val="oznanvariantyChar"/>
              <w:rFonts w:eastAsiaTheme="majorEastAsia"/>
              <w:bCs/>
              <w:iCs/>
              <w:color w:val="auto"/>
              <w:spacing w:val="28"/>
              <w:szCs w:val="28"/>
            </w:rPr>
          </w:pPr>
          <w:r w:rsidRPr="003D3014">
            <w:rPr>
              <w:rStyle w:val="oznanvariantyChar"/>
              <w:rFonts w:eastAsiaTheme="majorEastAsia"/>
              <w:bCs/>
              <w:iCs/>
              <w:color w:val="auto"/>
              <w:spacing w:val="28"/>
              <w:szCs w:val="28"/>
            </w:rPr>
            <w:t>se sídlem Sokolovská 219, Praha 9</w:t>
          </w:r>
        </w:p>
        <w:p w:rsidR="00C93334" w:rsidRPr="00FD4DE4" w:rsidRDefault="00C93334" w:rsidP="003D3014">
          <w:pPr>
            <w:widowControl w:val="0"/>
            <w:spacing w:before="0" w:line="360" w:lineRule="auto"/>
            <w:jc w:val="left"/>
            <w:rPr>
              <w:rStyle w:val="oznanvariantyChar"/>
              <w:rFonts w:eastAsiaTheme="majorEastAsia"/>
              <w:bCs/>
              <w:iCs/>
              <w:color w:val="auto"/>
              <w:szCs w:val="28"/>
            </w:rPr>
          </w:pPr>
          <w:r w:rsidRPr="003D3014">
            <w:rPr>
              <w:rStyle w:val="oznanvariantyChar"/>
              <w:rFonts w:eastAsiaTheme="majorEastAsia"/>
              <w:bCs/>
              <w:iCs/>
              <w:color w:val="auto"/>
              <w:spacing w:val="28"/>
              <w:szCs w:val="28"/>
            </w:rPr>
            <w:t>poštovní přihrádka 02, 225 02 Praha 025</w:t>
          </w:r>
        </w:p>
      </w:tc>
    </w:tr>
  </w:tbl>
  <w:p w:rsidR="00C93334" w:rsidRPr="00A45C03" w:rsidRDefault="00C93334" w:rsidP="00A45C03">
    <w:pPr>
      <w:spacing w:after="0"/>
      <w:jc w:val="left"/>
      <w:rPr>
        <w:spacing w:val="74"/>
      </w:rPr>
    </w:pPr>
  </w:p>
  <w:p w:rsidR="00C93334" w:rsidRDefault="00C93334">
    <w:pPr>
      <w:pStyle w:val="Zhlav"/>
      <w:rPr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883"/>
    <w:rsid w:val="00014942"/>
    <w:rsid w:val="00054D55"/>
    <w:rsid w:val="000574B7"/>
    <w:rsid w:val="000739E6"/>
    <w:rsid w:val="00096247"/>
    <w:rsid w:val="0013308F"/>
    <w:rsid w:val="001352B0"/>
    <w:rsid w:val="0016276C"/>
    <w:rsid w:val="00170B1F"/>
    <w:rsid w:val="001D4DFC"/>
    <w:rsid w:val="0020522F"/>
    <w:rsid w:val="002426DD"/>
    <w:rsid w:val="002466DF"/>
    <w:rsid w:val="002506E2"/>
    <w:rsid w:val="00250AC9"/>
    <w:rsid w:val="00267038"/>
    <w:rsid w:val="0027085C"/>
    <w:rsid w:val="00284E54"/>
    <w:rsid w:val="002B347E"/>
    <w:rsid w:val="002D3EC6"/>
    <w:rsid w:val="002D49C1"/>
    <w:rsid w:val="00316140"/>
    <w:rsid w:val="00333D39"/>
    <w:rsid w:val="0036059B"/>
    <w:rsid w:val="0036512E"/>
    <w:rsid w:val="00365311"/>
    <w:rsid w:val="003D3014"/>
    <w:rsid w:val="00457134"/>
    <w:rsid w:val="00463883"/>
    <w:rsid w:val="00464E01"/>
    <w:rsid w:val="0049293A"/>
    <w:rsid w:val="004D1622"/>
    <w:rsid w:val="004D6F96"/>
    <w:rsid w:val="005301BB"/>
    <w:rsid w:val="00585AFB"/>
    <w:rsid w:val="0059038B"/>
    <w:rsid w:val="005941F3"/>
    <w:rsid w:val="005975E6"/>
    <w:rsid w:val="00614A2D"/>
    <w:rsid w:val="00685478"/>
    <w:rsid w:val="006C2DAB"/>
    <w:rsid w:val="007522BE"/>
    <w:rsid w:val="007866BE"/>
    <w:rsid w:val="00792C6B"/>
    <w:rsid w:val="007B2DE4"/>
    <w:rsid w:val="007D4A2F"/>
    <w:rsid w:val="007E5D01"/>
    <w:rsid w:val="007F12FE"/>
    <w:rsid w:val="007F5CBC"/>
    <w:rsid w:val="008343F8"/>
    <w:rsid w:val="0084575F"/>
    <w:rsid w:val="008657C4"/>
    <w:rsid w:val="008C68B9"/>
    <w:rsid w:val="008D0A16"/>
    <w:rsid w:val="008F7D5B"/>
    <w:rsid w:val="00921815"/>
    <w:rsid w:val="00990DFE"/>
    <w:rsid w:val="009E07B2"/>
    <w:rsid w:val="009E6AC8"/>
    <w:rsid w:val="00A17E88"/>
    <w:rsid w:val="00A21286"/>
    <w:rsid w:val="00A25287"/>
    <w:rsid w:val="00A45C03"/>
    <w:rsid w:val="00A55542"/>
    <w:rsid w:val="00A942D4"/>
    <w:rsid w:val="00A97DA8"/>
    <w:rsid w:val="00AA24A1"/>
    <w:rsid w:val="00AE2278"/>
    <w:rsid w:val="00AF5EE6"/>
    <w:rsid w:val="00B57B88"/>
    <w:rsid w:val="00B63095"/>
    <w:rsid w:val="00C15949"/>
    <w:rsid w:val="00C22F3E"/>
    <w:rsid w:val="00C70960"/>
    <w:rsid w:val="00C90947"/>
    <w:rsid w:val="00C93334"/>
    <w:rsid w:val="00CB59D0"/>
    <w:rsid w:val="00CE13CF"/>
    <w:rsid w:val="00D132A0"/>
    <w:rsid w:val="00D1791E"/>
    <w:rsid w:val="00D209E0"/>
    <w:rsid w:val="00D3553E"/>
    <w:rsid w:val="00D610E3"/>
    <w:rsid w:val="00D7267E"/>
    <w:rsid w:val="00DD386F"/>
    <w:rsid w:val="00DE3828"/>
    <w:rsid w:val="00DE4224"/>
    <w:rsid w:val="00DE59A1"/>
    <w:rsid w:val="00E1640F"/>
    <w:rsid w:val="00E22218"/>
    <w:rsid w:val="00E41507"/>
    <w:rsid w:val="00E47AFF"/>
    <w:rsid w:val="00E76300"/>
    <w:rsid w:val="00EA3CCD"/>
    <w:rsid w:val="00EF2424"/>
    <w:rsid w:val="00F82ADE"/>
    <w:rsid w:val="00F9683F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30D06D-5971-43C7-AE41-40C85092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auto"/>
      <w:jc w:val="both"/>
    </w:pPr>
    <w:rPr>
      <w:rFonts w:ascii="Arial" w:hAnsi="Arial"/>
      <w:szCs w:val="20"/>
    </w:rPr>
  </w:style>
  <w:style w:type="paragraph" w:styleId="Nadpis1">
    <w:name w:val="heading 1"/>
    <w:aliases w:val="Náev dokumentu"/>
    <w:basedOn w:val="Normln"/>
    <w:next w:val="Normln"/>
    <w:link w:val="Nadpis1Char"/>
    <w:uiPriority w:val="9"/>
    <w:qFormat/>
    <w:pPr>
      <w:keepNext/>
      <w:keepLines/>
      <w:spacing w:before="360" w:after="240"/>
      <w:outlineLvl w:val="0"/>
    </w:pPr>
    <w:rPr>
      <w:rFonts w:eastAsiaTheme="majorEastAsia"/>
      <w:b/>
      <w:szCs w:val="32"/>
      <w:u w:val="single"/>
    </w:rPr>
  </w:style>
  <w:style w:type="paragraph" w:styleId="Nadpis2">
    <w:name w:val="heading 2"/>
    <w:aliases w:val="Sekce dokumentu"/>
    <w:basedOn w:val="Normln"/>
    <w:next w:val="Normln"/>
    <w:link w:val="Nadpis2Char"/>
    <w:uiPriority w:val="9"/>
    <w:unhideWhenUsed/>
    <w:qFormat/>
    <w:pPr>
      <w:keepNext/>
      <w:keepLines/>
      <w:spacing w:before="120" w:after="240"/>
      <w:jc w:val="center"/>
      <w:outlineLvl w:val="1"/>
    </w:pPr>
    <w:rPr>
      <w:rFonts w:eastAsiaTheme="majorEastAsia"/>
      <w:b/>
      <w:szCs w:val="26"/>
    </w:rPr>
  </w:style>
  <w:style w:type="paragraph" w:styleId="Nadpis3">
    <w:name w:val="heading 3"/>
    <w:aliases w:val="Označnívarianty"/>
    <w:basedOn w:val="Normln"/>
    <w:next w:val="Normln"/>
    <w:link w:val="Nadpis3Char"/>
    <w:uiPriority w:val="9"/>
    <w:unhideWhenUsed/>
    <w:qFormat/>
    <w:pPr>
      <w:keepNext/>
      <w:keepLines/>
      <w:spacing w:after="0"/>
      <w:outlineLvl w:val="2"/>
    </w:pPr>
    <w:rPr>
      <w:rFonts w:eastAsiaTheme="majorEastAsia"/>
      <w:color w:val="FF0000"/>
      <w:szCs w:val="24"/>
    </w:rPr>
  </w:style>
  <w:style w:type="paragraph" w:styleId="Nadpis4">
    <w:name w:val="heading 4"/>
    <w:aliases w:val="Označnípodvarianty"/>
    <w:basedOn w:val="Normln"/>
    <w:next w:val="Normln"/>
    <w:link w:val="Nadpis4Char"/>
    <w:uiPriority w:val="9"/>
    <w:unhideWhenUsed/>
    <w:qFormat/>
    <w:pPr>
      <w:keepNext/>
      <w:keepLines/>
      <w:spacing w:before="40" w:after="0"/>
      <w:outlineLvl w:val="3"/>
    </w:pPr>
    <w:rPr>
      <w:rFonts w:eastAsiaTheme="majorEastAsia"/>
      <w:iCs/>
      <w:color w:val="DA0AD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ev dokumentu Char"/>
    <w:basedOn w:val="Standardnpsmoodstavce"/>
    <w:link w:val="Nadpis1"/>
    <w:uiPriority w:val="9"/>
    <w:locked/>
    <w:rPr>
      <w:rFonts w:ascii="Arial" w:eastAsiaTheme="majorEastAsia" w:hAnsi="Arial" w:cs="Times New Roman"/>
      <w:b/>
      <w:sz w:val="32"/>
      <w:szCs w:val="32"/>
      <w:u w:val="single"/>
    </w:rPr>
  </w:style>
  <w:style w:type="character" w:customStyle="1" w:styleId="Nadpis2Char">
    <w:name w:val="Nadpis 2 Char"/>
    <w:aliases w:val="Sekce dokumentu Char"/>
    <w:basedOn w:val="Standardnpsmoodstavce"/>
    <w:link w:val="Nadpis2"/>
    <w:uiPriority w:val="9"/>
    <w:locked/>
    <w:rPr>
      <w:rFonts w:ascii="Arial" w:eastAsiaTheme="majorEastAsia" w:hAnsi="Arial" w:cs="Times New Roman"/>
      <w:b/>
      <w:sz w:val="26"/>
      <w:szCs w:val="26"/>
    </w:rPr>
  </w:style>
  <w:style w:type="character" w:customStyle="1" w:styleId="Nadpis3Char">
    <w:name w:val="Nadpis 3 Char"/>
    <w:aliases w:val="Označnívarianty Char"/>
    <w:basedOn w:val="Standardnpsmoodstavce"/>
    <w:link w:val="Nadpis3"/>
    <w:uiPriority w:val="9"/>
    <w:locked/>
    <w:rPr>
      <w:rFonts w:ascii="Arial" w:eastAsiaTheme="majorEastAsia" w:hAnsi="Arial" w:cs="Times New Roman"/>
      <w:color w:val="FF0000"/>
      <w:sz w:val="24"/>
      <w:szCs w:val="24"/>
    </w:rPr>
  </w:style>
  <w:style w:type="character" w:customStyle="1" w:styleId="Nadpis4Char">
    <w:name w:val="Nadpis 4 Char"/>
    <w:aliases w:val="Označnípodvarianty Char"/>
    <w:basedOn w:val="Standardnpsmoodstavce"/>
    <w:link w:val="Nadpis4"/>
    <w:uiPriority w:val="9"/>
    <w:locked/>
    <w:rPr>
      <w:rFonts w:ascii="Arial" w:eastAsiaTheme="majorEastAsia" w:hAnsi="Arial" w:cs="Times New Roman"/>
      <w:iCs/>
      <w:color w:val="DA0AD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sz w:val="18"/>
    </w:rPr>
  </w:style>
  <w:style w:type="paragraph" w:customStyle="1" w:styleId="podpisosoby">
    <w:name w:val="podpis_osoby"/>
    <w:basedOn w:val="Normln"/>
    <w:link w:val="podpisosobyChar"/>
    <w:qFormat/>
    <w:pPr>
      <w:spacing w:before="240" w:after="0"/>
      <w:jc w:val="right"/>
    </w:pPr>
  </w:style>
  <w:style w:type="character" w:customStyle="1" w:styleId="podpisosobyChar">
    <w:name w:val="podpis_osoby Char"/>
    <w:basedOn w:val="Standardnpsmoodstavce"/>
    <w:link w:val="podpisosoby"/>
    <w:locked/>
    <w:rPr>
      <w:rFonts w:ascii="Arial" w:hAnsi="Arial" w:cs="Times New Roman"/>
    </w:rPr>
  </w:style>
  <w:style w:type="paragraph" w:customStyle="1" w:styleId="adres">
    <w:name w:val="adresá"/>
    <w:basedOn w:val="Normln"/>
    <w:link w:val="adresChar"/>
    <w:qFormat/>
    <w:pPr>
      <w:spacing w:after="0"/>
      <w:jc w:val="right"/>
    </w:pPr>
  </w:style>
  <w:style w:type="paragraph" w:customStyle="1" w:styleId="oznanvarianty">
    <w:name w:val="označnívarianty"/>
    <w:basedOn w:val="Normln"/>
    <w:link w:val="oznanvariantyChar"/>
    <w:pPr>
      <w:spacing w:after="0"/>
    </w:pPr>
    <w:rPr>
      <w:color w:val="FF0000"/>
    </w:rPr>
  </w:style>
  <w:style w:type="character" w:customStyle="1" w:styleId="adresChar">
    <w:name w:val="adresá Char"/>
    <w:basedOn w:val="Standardnpsmoodstavce"/>
    <w:link w:val="adres"/>
    <w:locked/>
    <w:rPr>
      <w:rFonts w:ascii="Arial" w:hAnsi="Arial" w:cs="Times New Roman"/>
    </w:rPr>
  </w:style>
  <w:style w:type="character" w:customStyle="1" w:styleId="oznanvariantyChar">
    <w:name w:val="označnívarianty Char"/>
    <w:basedOn w:val="Standardnpsmoodstavce"/>
    <w:link w:val="oznanvarianty"/>
    <w:locked/>
    <w:rPr>
      <w:rFonts w:ascii="Arial" w:hAnsi="Arial" w:cs="Times New Roman"/>
      <w:color w:val="FF0000"/>
    </w:rPr>
  </w:style>
  <w:style w:type="character" w:styleId="Odkaznakoment">
    <w:name w:val="annotation reference"/>
    <w:basedOn w:val="Standardnpsmoodstavce"/>
    <w:uiPriority w:val="99"/>
    <w:semiHidden/>
    <w:unhideWhenUsed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HlavStyl">
    <w:name w:val="HlavStyl"/>
    <w:basedOn w:val="Normln"/>
    <w:uiPriority w:val="99"/>
    <w:rsid w:val="00267038"/>
    <w:pPr>
      <w:spacing w:after="120"/>
    </w:pPr>
    <w:rPr>
      <w:rFonts w:cs="Arial"/>
    </w:rPr>
  </w:style>
  <w:style w:type="character" w:styleId="Hypertextovodkaz">
    <w:name w:val="Hyperlink"/>
    <w:basedOn w:val="Standardnpsmoodstavce"/>
    <w:uiPriority w:val="99"/>
    <w:rsid w:val="00A942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6021-4D27-4105-94BC-1F9C5DA1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4B8C53C1.dotm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Rejl</dc:creator>
  <cp:keywords/>
  <dc:description/>
  <cp:lastModifiedBy>Martin Drtina</cp:lastModifiedBy>
  <cp:revision>2</cp:revision>
  <dcterms:created xsi:type="dcterms:W3CDTF">2016-09-12T13:37:00Z</dcterms:created>
  <dcterms:modified xsi:type="dcterms:W3CDTF">2016-09-12T13:37:00Z</dcterms:modified>
</cp:coreProperties>
</file>